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C1418A">
      <w:pPr>
        <w:jc w:val="center"/>
        <w:rPr>
          <w:rFonts w:hint="eastAsia" w:asciiTheme="majorEastAsia" w:hAnsiTheme="majorEastAsia" w:eastAsiaTheme="majorEastAsia"/>
          <w:b/>
          <w:sz w:val="56"/>
          <w:szCs w:val="56"/>
        </w:rPr>
      </w:pPr>
    </w:p>
    <w:p w14:paraId="2531E1A9">
      <w:pPr>
        <w:jc w:val="center"/>
        <w:rPr>
          <w:rFonts w:asciiTheme="majorEastAsia" w:hAnsiTheme="majorEastAsia" w:eastAsiaTheme="majorEastAsia"/>
          <w:b/>
          <w:sz w:val="56"/>
          <w:szCs w:val="56"/>
        </w:rPr>
      </w:pPr>
    </w:p>
    <w:p w14:paraId="4DD8F195">
      <w:pPr>
        <w:jc w:val="center"/>
        <w:rPr>
          <w:rFonts w:asciiTheme="majorEastAsia" w:hAnsiTheme="majorEastAsia" w:eastAsiaTheme="majorEastAsia"/>
          <w:b/>
          <w:sz w:val="56"/>
          <w:szCs w:val="56"/>
        </w:rPr>
      </w:pPr>
    </w:p>
    <w:p w14:paraId="0CBDA749">
      <w:pPr>
        <w:jc w:val="center"/>
        <w:rPr>
          <w:rFonts w:asciiTheme="majorEastAsia" w:hAnsiTheme="majorEastAsia" w:eastAsiaTheme="majorEastAsia"/>
          <w:b/>
          <w:sz w:val="56"/>
          <w:szCs w:val="56"/>
        </w:rPr>
      </w:pPr>
    </w:p>
    <w:p w14:paraId="0908E6E0">
      <w:pPr>
        <w:jc w:val="center"/>
        <w:rPr>
          <w:rFonts w:asciiTheme="majorEastAsia" w:hAnsiTheme="majorEastAsia" w:eastAsiaTheme="majorEastAsia"/>
          <w:b/>
          <w:sz w:val="56"/>
          <w:szCs w:val="56"/>
        </w:rPr>
      </w:pPr>
    </w:p>
    <w:p w14:paraId="6473002E">
      <w:pPr>
        <w:jc w:val="center"/>
        <w:rPr>
          <w:rFonts w:asciiTheme="majorEastAsia" w:hAnsiTheme="majorEastAsia" w:eastAsiaTheme="majorEastAsia"/>
          <w:b/>
          <w:sz w:val="56"/>
          <w:szCs w:val="56"/>
        </w:rPr>
      </w:pPr>
    </w:p>
    <w:p w14:paraId="7F6AFD9E">
      <w:pPr>
        <w:jc w:val="center"/>
        <w:rPr>
          <w:rFonts w:asciiTheme="majorEastAsia" w:hAnsiTheme="majorEastAsia" w:eastAsiaTheme="majorEastAsia"/>
          <w:b/>
          <w:sz w:val="56"/>
          <w:szCs w:val="56"/>
        </w:rPr>
      </w:pPr>
    </w:p>
    <w:p w14:paraId="10F1F586">
      <w:pPr>
        <w:rPr>
          <w:rFonts w:hint="eastAsia"/>
          <w:sz w:val="28"/>
          <w:szCs w:val="28"/>
        </w:rPr>
      </w:pPr>
    </w:p>
    <w:p w14:paraId="2427FD14">
      <w:pPr>
        <w:rPr>
          <w:rFonts w:hint="eastAsia"/>
          <w:sz w:val="28"/>
          <w:szCs w:val="28"/>
        </w:rPr>
      </w:pPr>
    </w:p>
    <w:p w14:paraId="073653B0">
      <w:pPr>
        <w:rPr>
          <w:rFonts w:hint="eastAsia"/>
          <w:sz w:val="28"/>
          <w:szCs w:val="28"/>
        </w:rPr>
      </w:pPr>
    </w:p>
    <w:p w14:paraId="28B35BC5">
      <w:r>
        <w:rPr>
          <w:rFonts w:hint="eastAsia"/>
          <w:sz w:val="28"/>
          <w:szCs w:val="28"/>
        </w:rPr>
        <w:t>文件版本：202</w:t>
      </w:r>
      <w:r>
        <w:rPr>
          <w:sz w:val="28"/>
          <w:szCs w:val="28"/>
        </w:rPr>
        <w:t>2</w:t>
      </w:r>
      <w:r>
        <w:rPr>
          <w:rFonts w:hint="eastAsia"/>
          <w:sz w:val="28"/>
          <w:szCs w:val="28"/>
        </w:rPr>
        <w:t>年</w:t>
      </w:r>
      <w:r>
        <w:rPr>
          <w:sz w:val="28"/>
          <w:szCs w:val="28"/>
        </w:rPr>
        <w:t>11</w:t>
      </w:r>
      <w:r>
        <w:rPr>
          <w:rFonts w:hint="eastAsia"/>
          <w:sz w:val="28"/>
          <w:szCs w:val="28"/>
        </w:rPr>
        <w:t>月    第二版</w:t>
      </w:r>
    </w:p>
    <w:p w14:paraId="721DCDF6">
      <w:pPr>
        <w:jc w:val="center"/>
        <w:rPr>
          <w:rFonts w:hint="eastAsia" w:ascii="Times New Roman" w:hAnsi="Times New Roman" w:eastAsia="黑体" w:cs="Times New Roman"/>
          <w:b/>
          <w:bCs/>
          <w:sz w:val="44"/>
          <w:szCs w:val="44"/>
          <w:lang w:eastAsia="zh-CN"/>
        </w:rPr>
      </w:pPr>
      <w:r>
        <w:rPr>
          <w:rFonts w:hint="eastAsia" w:ascii="Times New Roman" w:hAnsi="Times New Roman" w:eastAsia="黑体" w:cs="Times New Roman"/>
          <w:b/>
          <w:bCs/>
          <w:sz w:val="44"/>
          <w:szCs w:val="44"/>
          <w:lang w:val="en-US" w:eastAsia="zh-CN"/>
        </w:rPr>
        <w:t>Mini圆形金属浴 说明书</w:t>
      </w:r>
    </w:p>
    <w:p w14:paraId="3BA6279C">
      <w:pPr>
        <w:jc w:val="center"/>
        <w:rPr>
          <w:rFonts w:ascii="Times New Roman" w:hAnsi="Times New Roman" w:eastAsia="黑体" w:cs="Times New Roman"/>
        </w:rPr>
      </w:pPr>
      <w:r>
        <w:rPr>
          <w:rFonts w:hint="eastAsia" w:ascii="Times New Roman" w:hAnsi="Times New Roman" w:eastAsia="黑体" w:cs="Times New Roman"/>
          <w:b/>
          <w:bCs/>
          <w:sz w:val="44"/>
          <w:szCs w:val="44"/>
          <w:lang w:val="en-US" w:eastAsia="zh-CN"/>
        </w:rPr>
        <w:t>型号：MiniJ-300</w:t>
      </w:r>
    </w:p>
    <w:p w14:paraId="37E85A13"/>
    <w:p w14:paraId="075393E8">
      <w:pPr>
        <w:jc w:val="center"/>
        <w:rPr>
          <w:rFonts w:hint="eastAsia" w:eastAsiaTheme="minorEastAsia"/>
          <w:lang w:eastAsia="zh-CN"/>
        </w:rPr>
      </w:pPr>
      <w:r>
        <w:rPr>
          <w:rFonts w:hint="eastAsia" w:eastAsiaTheme="minorEastAsia"/>
          <w:lang w:eastAsia="zh-CN"/>
        </w:rPr>
        <w:drawing>
          <wp:inline distT="0" distB="0" distL="114300" distR="114300">
            <wp:extent cx="2581275" cy="2533650"/>
            <wp:effectExtent l="0" t="0" r="9525" b="0"/>
            <wp:docPr id="1" name="图片 1" descr="9ebebd2c22d1e113c9f73ddc96fec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ebebd2c22d1e113c9f73ddc96fec3f"/>
                    <pic:cNvPicPr>
                      <a:picLocks noChangeAspect="1"/>
                    </pic:cNvPicPr>
                  </pic:nvPicPr>
                  <pic:blipFill>
                    <a:blip r:embed="rId12"/>
                    <a:stretch>
                      <a:fillRect/>
                    </a:stretch>
                  </pic:blipFill>
                  <pic:spPr>
                    <a:xfrm>
                      <a:off x="0" y="0"/>
                      <a:ext cx="2581275" cy="2533650"/>
                    </a:xfrm>
                    <a:prstGeom prst="rect">
                      <a:avLst/>
                    </a:prstGeom>
                  </pic:spPr>
                </pic:pic>
              </a:graphicData>
            </a:graphic>
          </wp:inline>
        </w:drawing>
      </w:r>
    </w:p>
    <w:p w14:paraId="436A1ACD"/>
    <w:p w14:paraId="3A2F916B"/>
    <w:p w14:paraId="55CAD4CB"/>
    <w:p w14:paraId="49D7C629"/>
    <w:p w14:paraId="0F66F3BB"/>
    <w:p w14:paraId="329BBFCD"/>
    <w:p w14:paraId="4BB1069F">
      <w:pPr>
        <w:ind w:left="420" w:leftChars="200" w:firstLine="880" w:firstLineChars="200"/>
        <w:rPr>
          <w:rFonts w:asciiTheme="majorEastAsia" w:hAnsiTheme="majorEastAsia" w:eastAsiaTheme="majorEastAsia"/>
          <w:sz w:val="44"/>
          <w:szCs w:val="44"/>
        </w:rPr>
      </w:pPr>
    </w:p>
    <w:p w14:paraId="773AC4AE">
      <w:pPr>
        <w:ind w:left="420" w:leftChars="200" w:firstLine="880" w:firstLineChars="200"/>
        <w:rPr>
          <w:rFonts w:asciiTheme="majorEastAsia" w:hAnsiTheme="majorEastAsia" w:eastAsiaTheme="majorEastAsia"/>
          <w:sz w:val="44"/>
          <w:szCs w:val="44"/>
        </w:rPr>
      </w:pPr>
    </w:p>
    <w:p w14:paraId="70117269">
      <w:pPr>
        <w:ind w:left="420" w:leftChars="200" w:firstLine="880" w:firstLineChars="200"/>
        <w:rPr>
          <w:rFonts w:asciiTheme="majorEastAsia" w:hAnsiTheme="majorEastAsia" w:eastAsiaTheme="majorEastAsia"/>
          <w:sz w:val="44"/>
          <w:szCs w:val="44"/>
        </w:rPr>
      </w:pPr>
    </w:p>
    <w:p w14:paraId="38607F2F">
      <w:pPr>
        <w:ind w:left="420" w:leftChars="200" w:firstLine="880" w:firstLineChars="200"/>
        <w:rPr>
          <w:rFonts w:asciiTheme="majorEastAsia" w:hAnsiTheme="majorEastAsia" w:eastAsiaTheme="majorEastAsia"/>
          <w:sz w:val="44"/>
          <w:szCs w:val="44"/>
        </w:rPr>
      </w:pPr>
    </w:p>
    <w:p w14:paraId="2DCE84DE">
      <w:pPr>
        <w:ind w:left="420" w:leftChars="200" w:firstLine="880" w:firstLineChars="200"/>
        <w:rPr>
          <w:rFonts w:asciiTheme="majorEastAsia" w:hAnsiTheme="majorEastAsia" w:eastAsiaTheme="majorEastAsia"/>
          <w:sz w:val="44"/>
          <w:szCs w:val="44"/>
        </w:rPr>
      </w:pPr>
    </w:p>
    <w:p w14:paraId="71797B9E">
      <w:pPr>
        <w:ind w:left="420" w:leftChars="200" w:firstLine="880" w:firstLineChars="200"/>
        <w:rPr>
          <w:rFonts w:asciiTheme="majorEastAsia" w:hAnsiTheme="majorEastAsia" w:eastAsiaTheme="majorEastAsia"/>
          <w:sz w:val="44"/>
          <w:szCs w:val="44"/>
        </w:rPr>
      </w:pPr>
    </w:p>
    <w:p w14:paraId="339D2180">
      <w:pPr>
        <w:ind w:left="420" w:leftChars="200" w:firstLine="880" w:firstLineChars="200"/>
        <w:rPr>
          <w:rFonts w:asciiTheme="majorEastAsia" w:hAnsiTheme="majorEastAsia" w:eastAsiaTheme="majorEastAsia"/>
          <w:sz w:val="44"/>
          <w:szCs w:val="44"/>
        </w:rPr>
      </w:pPr>
    </w:p>
    <w:p w14:paraId="2C21A500">
      <w:pPr>
        <w:ind w:left="420" w:leftChars="200" w:firstLine="880" w:firstLineChars="200"/>
        <w:rPr>
          <w:rFonts w:asciiTheme="majorEastAsia" w:hAnsiTheme="majorEastAsia" w:eastAsiaTheme="majorEastAsia"/>
          <w:sz w:val="44"/>
          <w:szCs w:val="44"/>
        </w:rPr>
      </w:pPr>
    </w:p>
    <w:p w14:paraId="64C2E76D">
      <w:pPr>
        <w:ind w:left="420" w:leftChars="200" w:firstLine="880" w:firstLineChars="200"/>
        <w:rPr>
          <w:rFonts w:asciiTheme="majorEastAsia" w:hAnsiTheme="majorEastAsia" w:eastAsiaTheme="majorEastAsia"/>
          <w:sz w:val="44"/>
          <w:szCs w:val="44"/>
        </w:rPr>
      </w:pPr>
    </w:p>
    <w:p w14:paraId="27E2568B">
      <w:pPr>
        <w:ind w:left="420" w:leftChars="200" w:firstLine="880" w:firstLineChars="200"/>
        <w:rPr>
          <w:rFonts w:asciiTheme="majorEastAsia" w:hAnsiTheme="majorEastAsia" w:eastAsiaTheme="majorEastAsia"/>
          <w:sz w:val="44"/>
          <w:szCs w:val="44"/>
        </w:rPr>
      </w:pPr>
    </w:p>
    <w:p w14:paraId="7D8D332C">
      <w:pPr>
        <w:ind w:left="420" w:leftChars="200" w:firstLine="880" w:firstLineChars="200"/>
        <w:rPr>
          <w:rFonts w:asciiTheme="majorEastAsia" w:hAnsiTheme="majorEastAsia" w:eastAsiaTheme="majorEastAsia"/>
          <w:sz w:val="44"/>
          <w:szCs w:val="44"/>
        </w:rPr>
      </w:pPr>
    </w:p>
    <w:p w14:paraId="62C5BCA2">
      <w:pPr>
        <w:ind w:left="420" w:leftChars="200" w:firstLine="880" w:firstLineChars="200"/>
        <w:rPr>
          <w:rFonts w:asciiTheme="majorEastAsia" w:hAnsiTheme="majorEastAsia" w:eastAsiaTheme="majorEastAsia"/>
          <w:sz w:val="44"/>
          <w:szCs w:val="44"/>
        </w:rPr>
      </w:pPr>
    </w:p>
    <w:p w14:paraId="074435BA">
      <w:pPr>
        <w:ind w:left="420" w:leftChars="200" w:firstLine="880" w:firstLineChars="200"/>
        <w:rPr>
          <w:rFonts w:asciiTheme="majorEastAsia" w:hAnsiTheme="majorEastAsia" w:eastAsiaTheme="majorEastAsia"/>
          <w:sz w:val="44"/>
          <w:szCs w:val="44"/>
        </w:rPr>
      </w:pPr>
    </w:p>
    <w:p w14:paraId="35601A68">
      <w:pPr>
        <w:ind w:left="420" w:leftChars="200" w:firstLine="880" w:firstLineChars="200"/>
        <w:rPr>
          <w:rFonts w:asciiTheme="majorEastAsia" w:hAnsiTheme="majorEastAsia" w:eastAsiaTheme="majorEastAsia"/>
          <w:sz w:val="44"/>
          <w:szCs w:val="44"/>
        </w:rPr>
      </w:pPr>
    </w:p>
    <w:p w14:paraId="35E948FF">
      <w:pPr>
        <w:ind w:left="420" w:leftChars="200" w:firstLine="880" w:firstLineChars="200"/>
        <w:rPr>
          <w:rFonts w:asciiTheme="majorEastAsia" w:hAnsiTheme="majorEastAsia" w:eastAsiaTheme="majorEastAsia"/>
          <w:sz w:val="44"/>
          <w:szCs w:val="44"/>
        </w:rPr>
      </w:pPr>
    </w:p>
    <w:p w14:paraId="3D6023A2">
      <w:pPr>
        <w:ind w:left="420" w:leftChars="200" w:firstLine="880" w:firstLineChars="200"/>
        <w:rPr>
          <w:rFonts w:asciiTheme="majorEastAsia" w:hAnsiTheme="majorEastAsia" w:eastAsiaTheme="majorEastAsia"/>
          <w:sz w:val="44"/>
          <w:szCs w:val="44"/>
        </w:rPr>
      </w:pPr>
    </w:p>
    <w:p w14:paraId="7FC3D37F">
      <w:pPr>
        <w:ind w:left="420" w:leftChars="200" w:firstLine="880" w:firstLineChars="200"/>
        <w:rPr>
          <w:rFonts w:asciiTheme="majorEastAsia" w:hAnsiTheme="majorEastAsia" w:eastAsiaTheme="majorEastAsia"/>
          <w:sz w:val="44"/>
          <w:szCs w:val="44"/>
        </w:rPr>
      </w:pPr>
    </w:p>
    <w:p w14:paraId="268C9166">
      <w:pPr>
        <w:ind w:left="420" w:leftChars="200" w:firstLine="880" w:firstLineChars="200"/>
        <w:rPr>
          <w:rFonts w:asciiTheme="majorEastAsia" w:hAnsiTheme="majorEastAsia" w:eastAsiaTheme="majorEastAsia"/>
          <w:sz w:val="44"/>
          <w:szCs w:val="44"/>
        </w:rPr>
      </w:pPr>
    </w:p>
    <w:p w14:paraId="72D80E41">
      <w:pPr>
        <w:ind w:left="420" w:leftChars="200" w:firstLine="880" w:firstLineChars="200"/>
        <w:rPr>
          <w:rFonts w:asciiTheme="majorEastAsia" w:hAnsiTheme="majorEastAsia" w:eastAsiaTheme="majorEastAsia"/>
          <w:sz w:val="44"/>
          <w:szCs w:val="44"/>
        </w:rPr>
      </w:pPr>
    </w:p>
    <w:p w14:paraId="7401C3D7">
      <w:pPr>
        <w:ind w:left="420" w:leftChars="200" w:firstLine="880" w:firstLineChars="200"/>
        <w:rPr>
          <w:rFonts w:asciiTheme="majorEastAsia" w:hAnsiTheme="majorEastAsia" w:eastAsiaTheme="majorEastAsia"/>
          <w:sz w:val="44"/>
          <w:szCs w:val="44"/>
        </w:rPr>
      </w:pPr>
    </w:p>
    <w:p w14:paraId="10F48FAA">
      <w:pPr>
        <w:ind w:left="420" w:leftChars="200" w:firstLine="880" w:firstLineChars="200"/>
        <w:rPr>
          <w:rFonts w:asciiTheme="majorEastAsia" w:hAnsiTheme="majorEastAsia" w:eastAsiaTheme="majorEastAsia"/>
          <w:sz w:val="44"/>
          <w:szCs w:val="44"/>
        </w:rPr>
      </w:pPr>
    </w:p>
    <w:p w14:paraId="66FD6EA8">
      <w:pPr>
        <w:ind w:left="420" w:leftChars="200" w:firstLine="880" w:firstLineChars="200"/>
        <w:rPr>
          <w:rFonts w:asciiTheme="majorEastAsia" w:hAnsiTheme="majorEastAsia" w:eastAsiaTheme="majorEastAsia"/>
          <w:sz w:val="44"/>
          <w:szCs w:val="44"/>
        </w:rPr>
      </w:pPr>
    </w:p>
    <w:p w14:paraId="4A71CBC2">
      <w:pPr>
        <w:ind w:left="420" w:leftChars="200" w:firstLine="880" w:firstLineChars="200"/>
        <w:rPr>
          <w:rFonts w:asciiTheme="majorEastAsia" w:hAnsiTheme="majorEastAsia" w:eastAsiaTheme="majorEastAsia"/>
          <w:sz w:val="44"/>
          <w:szCs w:val="44"/>
        </w:rPr>
      </w:pPr>
    </w:p>
    <w:p w14:paraId="0A5FE7E9">
      <w:pPr>
        <w:ind w:left="420" w:leftChars="200" w:firstLine="880" w:firstLineChars="200"/>
        <w:rPr>
          <w:rFonts w:asciiTheme="majorEastAsia" w:hAnsiTheme="majorEastAsia" w:eastAsiaTheme="majorEastAsia"/>
          <w:sz w:val="44"/>
          <w:szCs w:val="44"/>
        </w:rPr>
      </w:pPr>
    </w:p>
    <w:p w14:paraId="2184DE04">
      <w:pPr>
        <w:ind w:left="420" w:leftChars="200" w:firstLine="880" w:firstLineChars="200"/>
        <w:rPr>
          <w:rFonts w:asciiTheme="majorEastAsia" w:hAnsiTheme="majorEastAsia" w:eastAsiaTheme="majorEastAsia"/>
          <w:sz w:val="44"/>
          <w:szCs w:val="44"/>
        </w:rPr>
      </w:pPr>
    </w:p>
    <w:p w14:paraId="65445CCA">
      <w:pPr>
        <w:ind w:left="420" w:leftChars="200" w:firstLine="880" w:firstLineChars="200"/>
        <w:rPr>
          <w:rFonts w:asciiTheme="majorEastAsia" w:hAnsiTheme="majorEastAsia" w:eastAsiaTheme="majorEastAsia"/>
          <w:sz w:val="44"/>
          <w:szCs w:val="44"/>
        </w:rPr>
      </w:pPr>
    </w:p>
    <w:p w14:paraId="3D1CEE08">
      <w:pPr>
        <w:ind w:left="420" w:leftChars="200" w:firstLine="880" w:firstLineChars="200"/>
        <w:rPr>
          <w:rFonts w:asciiTheme="majorEastAsia" w:hAnsiTheme="majorEastAsia" w:eastAsiaTheme="majorEastAsia"/>
          <w:sz w:val="44"/>
          <w:szCs w:val="44"/>
        </w:rPr>
      </w:pPr>
    </w:p>
    <w:p w14:paraId="145ACD5A">
      <w:pPr>
        <w:ind w:left="420" w:leftChars="200" w:firstLine="880" w:firstLineChars="200"/>
        <w:rPr>
          <w:rFonts w:asciiTheme="majorEastAsia" w:hAnsiTheme="majorEastAsia" w:eastAsiaTheme="majorEastAsia"/>
          <w:sz w:val="44"/>
          <w:szCs w:val="44"/>
        </w:rPr>
      </w:pPr>
    </w:p>
    <w:p w14:paraId="27BA5C26">
      <w:pPr>
        <w:ind w:left="420" w:leftChars="200" w:firstLine="880" w:firstLineChars="200"/>
        <w:rPr>
          <w:rFonts w:asciiTheme="majorEastAsia" w:hAnsiTheme="majorEastAsia" w:eastAsiaTheme="majorEastAsia"/>
          <w:sz w:val="44"/>
          <w:szCs w:val="44"/>
        </w:rPr>
      </w:pPr>
    </w:p>
    <w:p w14:paraId="1B44C2DC">
      <w:pPr>
        <w:ind w:left="420" w:leftChars="200" w:firstLine="880" w:firstLineChars="200"/>
        <w:rPr>
          <w:rFonts w:asciiTheme="majorEastAsia" w:hAnsiTheme="majorEastAsia" w:eastAsiaTheme="majorEastAsia"/>
          <w:sz w:val="44"/>
          <w:szCs w:val="44"/>
        </w:rPr>
      </w:pPr>
    </w:p>
    <w:p w14:paraId="2936ECC4">
      <w:pPr>
        <w:ind w:left="420" w:leftChars="200" w:firstLine="880" w:firstLineChars="200"/>
        <w:rPr>
          <w:rFonts w:asciiTheme="majorEastAsia" w:hAnsiTheme="majorEastAsia" w:eastAsiaTheme="majorEastAsia"/>
          <w:sz w:val="44"/>
          <w:szCs w:val="44"/>
        </w:rPr>
      </w:pPr>
    </w:p>
    <w:p w14:paraId="25659F82">
      <w:pPr>
        <w:ind w:left="420" w:leftChars="200" w:firstLine="880" w:firstLineChars="200"/>
        <w:rPr>
          <w:rFonts w:asciiTheme="majorEastAsia" w:hAnsiTheme="majorEastAsia" w:eastAsiaTheme="majorEastAsia"/>
          <w:sz w:val="44"/>
          <w:szCs w:val="44"/>
        </w:rPr>
      </w:pPr>
    </w:p>
    <w:p w14:paraId="2DED55A0">
      <w:pPr>
        <w:ind w:left="420" w:leftChars="200" w:firstLine="880" w:firstLineChars="200"/>
        <w:rPr>
          <w:rFonts w:asciiTheme="majorEastAsia" w:hAnsiTheme="majorEastAsia" w:eastAsiaTheme="majorEastAsia"/>
          <w:sz w:val="44"/>
          <w:szCs w:val="44"/>
        </w:rPr>
      </w:pPr>
    </w:p>
    <w:p w14:paraId="0610ACB4">
      <w:pPr>
        <w:rPr>
          <w:b/>
          <w:bCs/>
          <w:sz w:val="28"/>
          <w:szCs w:val="28"/>
        </w:rPr>
      </w:pPr>
      <w:r>
        <w:rPr>
          <w:rFonts w:hint="eastAsia"/>
          <w:b/>
          <w:bCs/>
          <w:sz w:val="28"/>
          <w:szCs w:val="28"/>
        </w:rPr>
        <w:t>6装箱单</w:t>
      </w:r>
    </w:p>
    <w:tbl>
      <w:tblPr>
        <w:tblStyle w:val="11"/>
        <w:tblpPr w:leftFromText="180" w:rightFromText="180" w:vertAnchor="text" w:horzAnchor="margin" w:tblpY="250"/>
        <w:tblOverlap w:val="never"/>
        <w:tblW w:w="6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1905"/>
        <w:gridCol w:w="2083"/>
        <w:gridCol w:w="1068"/>
      </w:tblGrid>
      <w:tr w14:paraId="3D162724">
        <w:tblPrEx>
          <w:tblCellMar>
            <w:top w:w="0" w:type="dxa"/>
            <w:left w:w="108" w:type="dxa"/>
            <w:bottom w:w="0" w:type="dxa"/>
            <w:right w:w="108" w:type="dxa"/>
          </w:tblCellMar>
        </w:tblPrEx>
        <w:trPr>
          <w:trHeight w:val="646" w:hRule="atLeast"/>
        </w:trPr>
        <w:tc>
          <w:tcPr>
            <w:tcW w:w="1066" w:type="dxa"/>
          </w:tcPr>
          <w:p w14:paraId="40B1A9BC">
            <w:pPr>
              <w:jc w:val="center"/>
              <w:rPr>
                <w:b/>
                <w:bCs/>
                <w:sz w:val="28"/>
                <w:szCs w:val="28"/>
              </w:rPr>
            </w:pPr>
            <w:r>
              <w:rPr>
                <w:rFonts w:hint="eastAsia"/>
                <w:b/>
                <w:bCs/>
                <w:sz w:val="28"/>
                <w:szCs w:val="28"/>
              </w:rPr>
              <w:t>序号</w:t>
            </w:r>
          </w:p>
        </w:tc>
        <w:tc>
          <w:tcPr>
            <w:tcW w:w="1905" w:type="dxa"/>
          </w:tcPr>
          <w:p w14:paraId="2FBCCA7B">
            <w:pPr>
              <w:jc w:val="center"/>
              <w:rPr>
                <w:b/>
                <w:bCs/>
                <w:sz w:val="28"/>
                <w:szCs w:val="28"/>
              </w:rPr>
            </w:pPr>
            <w:r>
              <w:rPr>
                <w:rFonts w:hint="eastAsia"/>
                <w:b/>
                <w:bCs/>
                <w:sz w:val="28"/>
                <w:szCs w:val="28"/>
              </w:rPr>
              <w:t>内容</w:t>
            </w:r>
          </w:p>
        </w:tc>
        <w:tc>
          <w:tcPr>
            <w:tcW w:w="2083" w:type="dxa"/>
          </w:tcPr>
          <w:p w14:paraId="23FF8E2E">
            <w:pPr>
              <w:jc w:val="center"/>
              <w:rPr>
                <w:b/>
                <w:bCs/>
                <w:sz w:val="28"/>
                <w:szCs w:val="28"/>
              </w:rPr>
            </w:pPr>
            <w:r>
              <w:rPr>
                <w:rFonts w:hint="eastAsia"/>
                <w:b/>
                <w:bCs/>
                <w:sz w:val="28"/>
                <w:szCs w:val="28"/>
              </w:rPr>
              <w:t>型号</w:t>
            </w:r>
          </w:p>
        </w:tc>
        <w:tc>
          <w:tcPr>
            <w:tcW w:w="1068" w:type="dxa"/>
          </w:tcPr>
          <w:p w14:paraId="164D7271">
            <w:pPr>
              <w:jc w:val="center"/>
              <w:rPr>
                <w:b/>
                <w:bCs/>
                <w:sz w:val="28"/>
                <w:szCs w:val="28"/>
              </w:rPr>
            </w:pPr>
            <w:r>
              <w:rPr>
                <w:rFonts w:hint="eastAsia"/>
                <w:b/>
                <w:bCs/>
                <w:sz w:val="28"/>
                <w:szCs w:val="28"/>
              </w:rPr>
              <w:t>数量</w:t>
            </w:r>
          </w:p>
        </w:tc>
      </w:tr>
      <w:tr w14:paraId="488B8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66" w:type="dxa"/>
          </w:tcPr>
          <w:p w14:paraId="34E5155D">
            <w:pPr>
              <w:jc w:val="center"/>
              <w:rPr>
                <w:b/>
                <w:bCs/>
                <w:sz w:val="28"/>
                <w:szCs w:val="28"/>
              </w:rPr>
            </w:pPr>
            <w:r>
              <w:rPr>
                <w:rFonts w:hint="eastAsia"/>
                <w:b/>
                <w:bCs/>
                <w:sz w:val="28"/>
                <w:szCs w:val="28"/>
              </w:rPr>
              <w:t>1</w:t>
            </w:r>
          </w:p>
        </w:tc>
        <w:tc>
          <w:tcPr>
            <w:tcW w:w="1905" w:type="dxa"/>
          </w:tcPr>
          <w:p w14:paraId="76BF5FCC">
            <w:pPr>
              <w:jc w:val="center"/>
              <w:rPr>
                <w:b/>
                <w:bCs/>
                <w:sz w:val="28"/>
                <w:szCs w:val="28"/>
              </w:rPr>
            </w:pPr>
            <w:r>
              <w:rPr>
                <w:rFonts w:hint="eastAsia"/>
                <w:b/>
                <w:bCs/>
                <w:sz w:val="28"/>
                <w:szCs w:val="28"/>
              </w:rPr>
              <w:t>圆形金属浴</w:t>
            </w:r>
          </w:p>
        </w:tc>
        <w:tc>
          <w:tcPr>
            <w:tcW w:w="2083" w:type="dxa"/>
          </w:tcPr>
          <w:p w14:paraId="1B4392D6">
            <w:pPr>
              <w:jc w:val="center"/>
              <w:rPr>
                <w:b/>
                <w:bCs/>
                <w:sz w:val="28"/>
                <w:szCs w:val="28"/>
              </w:rPr>
            </w:pPr>
            <w:r>
              <w:rPr>
                <w:rFonts w:hint="eastAsia"/>
                <w:b/>
                <w:bCs/>
                <w:sz w:val="28"/>
                <w:szCs w:val="28"/>
                <w:lang w:val="en-US" w:eastAsia="zh-CN"/>
              </w:rPr>
              <w:t>MiniJ-300</w:t>
            </w:r>
            <w:bookmarkStart w:id="24" w:name="_GoBack"/>
            <w:bookmarkEnd w:id="24"/>
          </w:p>
        </w:tc>
        <w:tc>
          <w:tcPr>
            <w:tcW w:w="1068" w:type="dxa"/>
          </w:tcPr>
          <w:p w14:paraId="52BDCD27">
            <w:pPr>
              <w:jc w:val="center"/>
              <w:rPr>
                <w:b/>
                <w:bCs/>
                <w:sz w:val="28"/>
                <w:szCs w:val="28"/>
              </w:rPr>
            </w:pPr>
            <w:r>
              <w:rPr>
                <w:rFonts w:hint="eastAsia"/>
                <w:b/>
                <w:bCs/>
                <w:sz w:val="28"/>
                <w:szCs w:val="28"/>
              </w:rPr>
              <w:t>1台</w:t>
            </w:r>
          </w:p>
        </w:tc>
      </w:tr>
      <w:tr w14:paraId="4F9AB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66" w:type="dxa"/>
          </w:tcPr>
          <w:p w14:paraId="782B3E45">
            <w:pPr>
              <w:jc w:val="center"/>
              <w:rPr>
                <w:b/>
                <w:bCs/>
                <w:sz w:val="28"/>
                <w:szCs w:val="28"/>
              </w:rPr>
            </w:pPr>
            <w:r>
              <w:rPr>
                <w:rFonts w:hint="eastAsia"/>
                <w:b/>
                <w:bCs/>
                <w:sz w:val="28"/>
                <w:szCs w:val="28"/>
              </w:rPr>
              <w:t>2</w:t>
            </w:r>
          </w:p>
        </w:tc>
        <w:tc>
          <w:tcPr>
            <w:tcW w:w="1905" w:type="dxa"/>
          </w:tcPr>
          <w:p w14:paraId="606B3135">
            <w:pPr>
              <w:jc w:val="center"/>
              <w:rPr>
                <w:b/>
                <w:bCs/>
                <w:sz w:val="28"/>
                <w:szCs w:val="28"/>
              </w:rPr>
            </w:pPr>
            <w:r>
              <w:rPr>
                <w:rFonts w:hint="eastAsia"/>
                <w:b/>
                <w:bCs/>
                <w:sz w:val="28"/>
                <w:szCs w:val="28"/>
              </w:rPr>
              <w:t>操作手册</w:t>
            </w:r>
          </w:p>
        </w:tc>
        <w:tc>
          <w:tcPr>
            <w:tcW w:w="2083" w:type="dxa"/>
          </w:tcPr>
          <w:p w14:paraId="63CEF5E9">
            <w:pPr>
              <w:jc w:val="center"/>
              <w:rPr>
                <w:b/>
                <w:bCs/>
                <w:sz w:val="28"/>
                <w:szCs w:val="28"/>
              </w:rPr>
            </w:pPr>
          </w:p>
        </w:tc>
        <w:tc>
          <w:tcPr>
            <w:tcW w:w="1068" w:type="dxa"/>
          </w:tcPr>
          <w:p w14:paraId="69BB2A1F">
            <w:pPr>
              <w:jc w:val="center"/>
              <w:rPr>
                <w:b/>
                <w:bCs/>
                <w:sz w:val="28"/>
                <w:szCs w:val="28"/>
              </w:rPr>
            </w:pPr>
            <w:r>
              <w:rPr>
                <w:rFonts w:hint="eastAsia"/>
                <w:b/>
                <w:bCs/>
                <w:sz w:val="28"/>
                <w:szCs w:val="28"/>
              </w:rPr>
              <w:t>1份</w:t>
            </w:r>
          </w:p>
        </w:tc>
      </w:tr>
      <w:tr w14:paraId="5033A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66" w:type="dxa"/>
          </w:tcPr>
          <w:p w14:paraId="47A0639E">
            <w:pPr>
              <w:jc w:val="center"/>
              <w:rPr>
                <w:b/>
                <w:bCs/>
                <w:sz w:val="28"/>
                <w:szCs w:val="28"/>
              </w:rPr>
            </w:pPr>
            <w:r>
              <w:rPr>
                <w:rFonts w:hint="eastAsia"/>
                <w:b/>
                <w:bCs/>
                <w:sz w:val="28"/>
                <w:szCs w:val="28"/>
              </w:rPr>
              <w:t>3</w:t>
            </w:r>
          </w:p>
        </w:tc>
        <w:tc>
          <w:tcPr>
            <w:tcW w:w="1905" w:type="dxa"/>
          </w:tcPr>
          <w:p w14:paraId="00417425">
            <w:pPr>
              <w:jc w:val="center"/>
              <w:rPr>
                <w:rFonts w:hint="default" w:eastAsiaTheme="minorEastAsia"/>
                <w:b/>
                <w:bCs/>
                <w:sz w:val="28"/>
                <w:szCs w:val="28"/>
                <w:lang w:val="en-US" w:eastAsia="zh-CN"/>
              </w:rPr>
            </w:pPr>
            <w:r>
              <w:rPr>
                <w:rFonts w:hint="eastAsia"/>
                <w:b/>
                <w:bCs/>
                <w:sz w:val="28"/>
                <w:szCs w:val="28"/>
                <w:lang w:val="en-US" w:eastAsia="zh-CN"/>
              </w:rPr>
              <w:t>出厂检验报告</w:t>
            </w:r>
          </w:p>
        </w:tc>
        <w:tc>
          <w:tcPr>
            <w:tcW w:w="2083" w:type="dxa"/>
          </w:tcPr>
          <w:p w14:paraId="04931DF4">
            <w:pPr>
              <w:jc w:val="center"/>
              <w:rPr>
                <w:b/>
                <w:bCs/>
                <w:sz w:val="28"/>
                <w:szCs w:val="28"/>
              </w:rPr>
            </w:pPr>
          </w:p>
        </w:tc>
        <w:tc>
          <w:tcPr>
            <w:tcW w:w="1068" w:type="dxa"/>
          </w:tcPr>
          <w:p w14:paraId="0EF9ECEF">
            <w:pPr>
              <w:jc w:val="center"/>
              <w:rPr>
                <w:b/>
                <w:bCs/>
                <w:sz w:val="28"/>
                <w:szCs w:val="28"/>
              </w:rPr>
            </w:pPr>
            <w:r>
              <w:rPr>
                <w:rFonts w:hint="eastAsia"/>
                <w:b/>
                <w:bCs/>
                <w:sz w:val="28"/>
                <w:szCs w:val="28"/>
              </w:rPr>
              <w:t>1份</w:t>
            </w:r>
          </w:p>
        </w:tc>
      </w:tr>
      <w:tr w14:paraId="5D9AD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66" w:type="dxa"/>
          </w:tcPr>
          <w:p w14:paraId="5333A856">
            <w:pPr>
              <w:jc w:val="center"/>
              <w:rPr>
                <w:b/>
                <w:bCs/>
                <w:sz w:val="28"/>
                <w:szCs w:val="28"/>
              </w:rPr>
            </w:pPr>
            <w:r>
              <w:rPr>
                <w:b/>
                <w:bCs/>
                <w:sz w:val="28"/>
                <w:szCs w:val="28"/>
              </w:rPr>
              <w:t>4</w:t>
            </w:r>
          </w:p>
        </w:tc>
        <w:tc>
          <w:tcPr>
            <w:tcW w:w="1905" w:type="dxa"/>
          </w:tcPr>
          <w:p w14:paraId="73B784D2">
            <w:pPr>
              <w:jc w:val="center"/>
              <w:rPr>
                <w:b/>
                <w:bCs/>
                <w:sz w:val="28"/>
                <w:szCs w:val="28"/>
              </w:rPr>
            </w:pPr>
            <w:r>
              <w:rPr>
                <w:rFonts w:hint="eastAsia"/>
                <w:b/>
                <w:bCs/>
                <w:sz w:val="28"/>
                <w:szCs w:val="28"/>
              </w:rPr>
              <w:t>合格证</w:t>
            </w:r>
          </w:p>
        </w:tc>
        <w:tc>
          <w:tcPr>
            <w:tcW w:w="2083" w:type="dxa"/>
          </w:tcPr>
          <w:p w14:paraId="29982CF0">
            <w:pPr>
              <w:jc w:val="center"/>
              <w:rPr>
                <w:b/>
                <w:bCs/>
                <w:sz w:val="28"/>
                <w:szCs w:val="28"/>
              </w:rPr>
            </w:pPr>
          </w:p>
        </w:tc>
        <w:tc>
          <w:tcPr>
            <w:tcW w:w="1068" w:type="dxa"/>
          </w:tcPr>
          <w:p w14:paraId="051BED6E">
            <w:pPr>
              <w:jc w:val="center"/>
              <w:rPr>
                <w:b/>
                <w:bCs/>
                <w:sz w:val="28"/>
                <w:szCs w:val="28"/>
              </w:rPr>
            </w:pPr>
            <w:r>
              <w:rPr>
                <w:rFonts w:hint="eastAsia"/>
                <w:b/>
                <w:bCs/>
                <w:sz w:val="28"/>
                <w:szCs w:val="28"/>
              </w:rPr>
              <w:t>1份</w:t>
            </w:r>
          </w:p>
        </w:tc>
      </w:tr>
      <w:tr w14:paraId="6668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066" w:type="dxa"/>
          </w:tcPr>
          <w:p w14:paraId="3B815B48">
            <w:pPr>
              <w:jc w:val="center"/>
              <w:rPr>
                <w:b/>
                <w:bCs/>
                <w:sz w:val="28"/>
                <w:szCs w:val="28"/>
              </w:rPr>
            </w:pPr>
            <w:r>
              <w:rPr>
                <w:b/>
                <w:bCs/>
                <w:sz w:val="28"/>
                <w:szCs w:val="28"/>
              </w:rPr>
              <w:t>5</w:t>
            </w:r>
          </w:p>
        </w:tc>
        <w:tc>
          <w:tcPr>
            <w:tcW w:w="1905" w:type="dxa"/>
          </w:tcPr>
          <w:p w14:paraId="26B5013B">
            <w:pPr>
              <w:jc w:val="center"/>
              <w:rPr>
                <w:b/>
                <w:bCs/>
                <w:sz w:val="28"/>
                <w:szCs w:val="28"/>
              </w:rPr>
            </w:pPr>
            <w:r>
              <w:rPr>
                <w:rFonts w:hint="eastAsia"/>
                <w:b/>
                <w:bCs/>
                <w:sz w:val="28"/>
                <w:szCs w:val="28"/>
              </w:rPr>
              <w:t>保修卡</w:t>
            </w:r>
          </w:p>
        </w:tc>
        <w:tc>
          <w:tcPr>
            <w:tcW w:w="2083" w:type="dxa"/>
          </w:tcPr>
          <w:p w14:paraId="6761491B">
            <w:pPr>
              <w:jc w:val="center"/>
              <w:rPr>
                <w:b/>
                <w:bCs/>
                <w:sz w:val="28"/>
                <w:szCs w:val="28"/>
              </w:rPr>
            </w:pPr>
          </w:p>
        </w:tc>
        <w:tc>
          <w:tcPr>
            <w:tcW w:w="1068" w:type="dxa"/>
          </w:tcPr>
          <w:p w14:paraId="668F1560">
            <w:pPr>
              <w:jc w:val="center"/>
              <w:rPr>
                <w:b/>
                <w:bCs/>
                <w:sz w:val="28"/>
                <w:szCs w:val="28"/>
              </w:rPr>
            </w:pPr>
            <w:r>
              <w:rPr>
                <w:rFonts w:hint="eastAsia"/>
                <w:b/>
                <w:bCs/>
                <w:sz w:val="28"/>
                <w:szCs w:val="28"/>
              </w:rPr>
              <w:t>1份</w:t>
            </w:r>
          </w:p>
        </w:tc>
      </w:tr>
      <w:tr w14:paraId="5FEAC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066" w:type="dxa"/>
          </w:tcPr>
          <w:p w14:paraId="5F32CFC5">
            <w:pPr>
              <w:jc w:val="center"/>
              <w:rPr>
                <w:rFonts w:hint="eastAsia" w:eastAsiaTheme="minorEastAsia"/>
                <w:b/>
                <w:bCs/>
                <w:sz w:val="28"/>
                <w:szCs w:val="28"/>
                <w:lang w:val="en-US" w:eastAsia="zh-CN"/>
              </w:rPr>
            </w:pPr>
            <w:r>
              <w:rPr>
                <w:rFonts w:hint="eastAsia"/>
                <w:b/>
                <w:bCs/>
                <w:sz w:val="28"/>
                <w:szCs w:val="28"/>
                <w:lang w:val="en-US" w:eastAsia="zh-CN"/>
              </w:rPr>
              <w:t>6</w:t>
            </w:r>
          </w:p>
        </w:tc>
        <w:tc>
          <w:tcPr>
            <w:tcW w:w="1905" w:type="dxa"/>
          </w:tcPr>
          <w:p w14:paraId="3023F126">
            <w:pPr>
              <w:jc w:val="center"/>
              <w:rPr>
                <w:rFonts w:hint="default" w:eastAsiaTheme="minorEastAsia"/>
                <w:b/>
                <w:bCs/>
                <w:sz w:val="28"/>
                <w:szCs w:val="28"/>
                <w:lang w:val="en-US" w:eastAsia="zh-CN"/>
              </w:rPr>
            </w:pPr>
            <w:r>
              <w:rPr>
                <w:rFonts w:hint="eastAsia"/>
                <w:b/>
                <w:bCs/>
                <w:sz w:val="28"/>
                <w:szCs w:val="28"/>
                <w:lang w:val="en-US" w:eastAsia="zh-CN"/>
              </w:rPr>
              <w:t>六角螺丝刀</w:t>
            </w:r>
          </w:p>
        </w:tc>
        <w:tc>
          <w:tcPr>
            <w:tcW w:w="2083" w:type="dxa"/>
          </w:tcPr>
          <w:p w14:paraId="441B7144">
            <w:pPr>
              <w:jc w:val="center"/>
              <w:rPr>
                <w:rFonts w:hint="default" w:eastAsiaTheme="minorEastAsia"/>
                <w:b/>
                <w:bCs/>
                <w:sz w:val="28"/>
                <w:szCs w:val="28"/>
                <w:lang w:val="en-US" w:eastAsia="zh-CN"/>
              </w:rPr>
            </w:pPr>
            <w:r>
              <w:rPr>
                <w:rFonts w:hint="eastAsia"/>
                <w:b/>
                <w:bCs/>
                <w:sz w:val="28"/>
                <w:szCs w:val="28"/>
                <w:lang w:val="en-US" w:eastAsia="zh-CN"/>
              </w:rPr>
              <w:t>2.5</w:t>
            </w:r>
          </w:p>
        </w:tc>
        <w:tc>
          <w:tcPr>
            <w:tcW w:w="1068" w:type="dxa"/>
          </w:tcPr>
          <w:p w14:paraId="55126C4C">
            <w:pPr>
              <w:jc w:val="center"/>
              <w:rPr>
                <w:rFonts w:hint="default" w:eastAsiaTheme="minorEastAsia"/>
                <w:b/>
                <w:bCs/>
                <w:sz w:val="28"/>
                <w:szCs w:val="28"/>
                <w:lang w:val="en-US" w:eastAsia="zh-CN"/>
              </w:rPr>
            </w:pPr>
            <w:r>
              <w:rPr>
                <w:rFonts w:hint="eastAsia"/>
                <w:b/>
                <w:bCs/>
                <w:sz w:val="28"/>
                <w:szCs w:val="28"/>
                <w:lang w:val="en-US" w:eastAsia="zh-CN"/>
              </w:rPr>
              <w:t>1个</w:t>
            </w:r>
          </w:p>
        </w:tc>
      </w:tr>
    </w:tbl>
    <w:p w14:paraId="118C6C3E">
      <w:pPr>
        <w:ind w:left="420" w:leftChars="200" w:firstLine="880" w:firstLineChars="200"/>
        <w:rPr>
          <w:rFonts w:asciiTheme="majorEastAsia" w:hAnsiTheme="majorEastAsia" w:eastAsiaTheme="majorEastAsia"/>
          <w:sz w:val="44"/>
          <w:szCs w:val="44"/>
        </w:rPr>
      </w:pPr>
    </w:p>
    <w:p w14:paraId="7C806DBD">
      <w:pPr>
        <w:ind w:left="420" w:leftChars="200" w:firstLine="880" w:firstLineChars="200"/>
        <w:rPr>
          <w:rFonts w:asciiTheme="majorEastAsia" w:hAnsiTheme="majorEastAsia" w:eastAsiaTheme="majorEastAsia"/>
          <w:sz w:val="44"/>
          <w:szCs w:val="44"/>
        </w:rPr>
      </w:pPr>
    </w:p>
    <w:p w14:paraId="5D5D7B0F">
      <w:pPr>
        <w:ind w:left="420" w:leftChars="200" w:firstLine="880" w:firstLineChars="200"/>
        <w:rPr>
          <w:rFonts w:asciiTheme="majorEastAsia" w:hAnsiTheme="majorEastAsia" w:eastAsiaTheme="majorEastAsia"/>
          <w:sz w:val="44"/>
          <w:szCs w:val="44"/>
        </w:rPr>
      </w:pPr>
    </w:p>
    <w:p w14:paraId="1A0EF7BA">
      <w:pPr>
        <w:ind w:left="420" w:leftChars="200" w:firstLine="880" w:firstLineChars="200"/>
        <w:rPr>
          <w:rFonts w:asciiTheme="majorEastAsia" w:hAnsiTheme="majorEastAsia" w:eastAsiaTheme="majorEastAsia"/>
          <w:sz w:val="44"/>
          <w:szCs w:val="44"/>
        </w:rPr>
      </w:pPr>
    </w:p>
    <w:p w14:paraId="58AE999C">
      <w:pPr>
        <w:ind w:left="420" w:leftChars="200" w:firstLine="880" w:firstLineChars="200"/>
        <w:rPr>
          <w:rFonts w:asciiTheme="majorEastAsia" w:hAnsiTheme="majorEastAsia" w:eastAsiaTheme="majorEastAsia"/>
          <w:sz w:val="44"/>
          <w:szCs w:val="44"/>
        </w:rPr>
      </w:pPr>
    </w:p>
    <w:p w14:paraId="7C27DF7C">
      <w:pPr>
        <w:ind w:left="420" w:leftChars="200" w:firstLine="880" w:firstLineChars="200"/>
        <w:rPr>
          <w:rFonts w:asciiTheme="majorEastAsia" w:hAnsiTheme="majorEastAsia" w:eastAsiaTheme="majorEastAsia"/>
          <w:sz w:val="44"/>
          <w:szCs w:val="44"/>
        </w:rPr>
      </w:pPr>
    </w:p>
    <w:p w14:paraId="5E818C3F">
      <w:pPr>
        <w:ind w:left="420" w:leftChars="200" w:firstLine="880" w:firstLineChars="200"/>
        <w:rPr>
          <w:rFonts w:asciiTheme="majorEastAsia" w:hAnsiTheme="majorEastAsia" w:eastAsiaTheme="majorEastAsia"/>
          <w:sz w:val="44"/>
          <w:szCs w:val="44"/>
        </w:rPr>
      </w:pPr>
    </w:p>
    <w:p w14:paraId="52CE623C">
      <w:pPr>
        <w:ind w:left="420" w:leftChars="200" w:firstLine="880" w:firstLineChars="200"/>
        <w:rPr>
          <w:rFonts w:asciiTheme="majorEastAsia" w:hAnsiTheme="majorEastAsia" w:eastAsiaTheme="majorEastAsia"/>
          <w:sz w:val="44"/>
          <w:szCs w:val="44"/>
        </w:rPr>
      </w:pPr>
      <w:r>
        <w:rPr>
          <w:rFonts w:hint="eastAsia" w:asciiTheme="majorEastAsia" w:hAnsiTheme="majorEastAsia" w:eastAsiaTheme="majorEastAsia"/>
          <w:sz w:val="44"/>
          <w:szCs w:val="44"/>
        </w:rPr>
        <w:t>前言[Foreword ]</w:t>
      </w:r>
    </w:p>
    <w:p w14:paraId="35493D38">
      <w:pPr>
        <w:ind w:firstLine="640" w:firstLineChars="200"/>
        <w:jc w:val="left"/>
        <w:rPr>
          <w:rFonts w:asciiTheme="minorEastAsia" w:hAnsiTheme="minorEastAsia"/>
          <w:sz w:val="32"/>
          <w:szCs w:val="32"/>
        </w:rPr>
      </w:pPr>
      <w:r>
        <w:rPr>
          <w:rFonts w:hint="eastAsia" w:asciiTheme="minorEastAsia" w:hAnsiTheme="minorEastAsia"/>
          <w:sz w:val="32"/>
          <w:szCs w:val="32"/>
        </w:rPr>
        <w:t>感谢购置圆形mini金属浴。本用户手册包含仪器功能和操作过程等，为了确保正确安全的使用仪器，在操作仪器前请仔细阅读手册。请妥善保存手册，以便碰到问题时快速阅读。</w:t>
      </w:r>
    </w:p>
    <w:p w14:paraId="10DE3A0A">
      <w:pPr>
        <w:jc w:val="left"/>
        <w:rPr>
          <w:rFonts w:asciiTheme="minorEastAsia" w:hAnsiTheme="minorEastAsia"/>
          <w:sz w:val="44"/>
        </w:rPr>
      </w:pPr>
    </w:p>
    <w:p w14:paraId="2A64AF22">
      <w:pPr>
        <w:jc w:val="left"/>
        <w:rPr>
          <w:rFonts w:asciiTheme="minorEastAsia" w:hAnsiTheme="minorEastAsia"/>
          <w:sz w:val="44"/>
        </w:rPr>
      </w:pPr>
    </w:p>
    <w:p w14:paraId="5EFEC0EF">
      <w:pPr>
        <w:jc w:val="left"/>
        <w:rPr>
          <w:rFonts w:asciiTheme="minorEastAsia" w:hAnsiTheme="minorEastAsia"/>
          <w:sz w:val="44"/>
        </w:rPr>
      </w:pPr>
    </w:p>
    <w:p w14:paraId="7C72B3ED">
      <w:pPr>
        <w:ind w:left="420" w:leftChars="200" w:firstLine="880" w:firstLineChars="200"/>
        <w:rPr>
          <w:rFonts w:asciiTheme="majorEastAsia" w:hAnsiTheme="majorEastAsia" w:eastAsiaTheme="majorEastAsia"/>
          <w:sz w:val="44"/>
          <w:szCs w:val="44"/>
        </w:rPr>
      </w:pPr>
      <w:r>
        <w:rPr>
          <w:rFonts w:hint="eastAsia" w:asciiTheme="majorEastAsia" w:hAnsiTheme="majorEastAsia" w:eastAsiaTheme="majorEastAsia"/>
          <w:sz w:val="44"/>
          <w:szCs w:val="44"/>
        </w:rPr>
        <w:t>开箱检查 [Check]</w:t>
      </w:r>
    </w:p>
    <w:p w14:paraId="39C83909">
      <w:pPr>
        <w:ind w:firstLine="720" w:firstLineChars="200"/>
        <w:rPr>
          <w:rFonts w:asciiTheme="minorEastAsia" w:hAnsiTheme="minorEastAsia"/>
          <w:sz w:val="36"/>
        </w:rPr>
      </w:pPr>
      <w:r>
        <w:rPr>
          <w:rFonts w:hint="eastAsia" w:asciiTheme="minorEastAsia" w:hAnsiTheme="minorEastAsia"/>
          <w:sz w:val="36"/>
        </w:rPr>
        <w:t>用户第一次打开仪器包装箱时，请对照装箱单检查仪器和配件，若发现仪器或配件错误、配件不齐或是不正常，请与销售商或生产商联系。</w:t>
      </w:r>
    </w:p>
    <w:p w14:paraId="54C32149">
      <w:pPr>
        <w:ind w:firstLine="720" w:firstLineChars="200"/>
        <w:rPr>
          <w:rFonts w:asciiTheme="minorEastAsia" w:hAnsiTheme="minorEastAsia"/>
          <w:sz w:val="36"/>
        </w:rPr>
        <w:sectPr>
          <w:headerReference r:id="rId3" w:type="default"/>
          <w:footerReference r:id="rId4" w:type="default"/>
          <w:pgSz w:w="16838" w:h="11906" w:orient="landscape"/>
          <w:pgMar w:top="1134" w:right="1134" w:bottom="1134" w:left="1134" w:header="851" w:footer="992" w:gutter="0"/>
          <w:cols w:space="1476" w:num="2"/>
          <w:docGrid w:type="lines" w:linePitch="312" w:charSpace="0"/>
        </w:sectPr>
      </w:pPr>
    </w:p>
    <w:p w14:paraId="2A97E400">
      <w:pPr>
        <w:pStyle w:val="9"/>
        <w:spacing w:before="0"/>
        <w:jc w:val="both"/>
      </w:pPr>
      <w:bookmarkStart w:id="0" w:name="_Toc120612902"/>
      <w:bookmarkStart w:id="1" w:name="_Toc89355756"/>
      <w:r>
        <w:rPr>
          <w:rFonts w:hint="eastAsia"/>
        </w:rPr>
        <w:t>重要说明</w:t>
      </w:r>
      <w:bookmarkEnd w:id="0"/>
      <w:bookmarkEnd w:id="1"/>
    </w:p>
    <w:p w14:paraId="1E289749">
      <w:pPr>
        <w:pStyle w:val="7"/>
        <w:numPr>
          <w:ilvl w:val="0"/>
          <w:numId w:val="1"/>
        </w:numPr>
      </w:pPr>
      <w:bookmarkStart w:id="2" w:name="_Toc89355757"/>
      <w:bookmarkStart w:id="3" w:name="_Toc120612903"/>
      <w:r>
        <w:rPr>
          <w:rFonts w:hint="eastAsia"/>
        </w:rPr>
        <w:t>重要的安全操作信息</w:t>
      </w:r>
      <w:bookmarkEnd w:id="2"/>
      <w:bookmarkEnd w:id="3"/>
    </w:p>
    <w:p w14:paraId="3B435460">
      <w:pPr>
        <w:ind w:firstLine="440" w:firstLineChars="200"/>
        <w:jc w:val="left"/>
        <w:rPr>
          <w:rFonts w:asciiTheme="minorEastAsia" w:hAnsiTheme="minorEastAsia"/>
          <w:sz w:val="22"/>
        </w:rPr>
      </w:pPr>
      <w:r>
        <w:rPr>
          <w:rFonts w:hint="eastAsia" w:asciiTheme="minorEastAsia" w:hAnsiTheme="minorEastAsia"/>
          <w:sz w:val="22"/>
        </w:rPr>
        <w:t>用户在安全操作仪器之前需要对仪器是如何工作的有一个完整的了解。用户在运行仪器之前，请仔细阅读这本手册。</w:t>
      </w:r>
    </w:p>
    <w:p w14:paraId="2CEDFF33">
      <w:pPr>
        <w:ind w:firstLine="440" w:firstLineChars="200"/>
        <w:jc w:val="left"/>
        <w:rPr>
          <w:rFonts w:asciiTheme="minorEastAsia" w:hAnsiTheme="minorEastAsia"/>
          <w:sz w:val="22"/>
        </w:rPr>
      </w:pPr>
      <w:r>
        <w:rPr>
          <w:sz w:val="22"/>
        </w:rPr>
        <w:drawing>
          <wp:anchor distT="0" distB="0" distL="114300" distR="114300" simplePos="0" relativeHeight="251659264" behindDoc="0" locked="0" layoutInCell="1" allowOverlap="1">
            <wp:simplePos x="0" y="0"/>
            <wp:positionH relativeFrom="column">
              <wp:posOffset>146050</wp:posOffset>
            </wp:positionH>
            <wp:positionV relativeFrom="paragraph">
              <wp:posOffset>35560</wp:posOffset>
            </wp:positionV>
            <wp:extent cx="834390" cy="725805"/>
            <wp:effectExtent l="0" t="0" r="3810" b="1714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390" cy="725805"/>
                    </a:xfrm>
                    <a:prstGeom prst="rect">
                      <a:avLst/>
                    </a:prstGeom>
                  </pic:spPr>
                </pic:pic>
              </a:graphicData>
            </a:graphic>
          </wp:anchor>
        </w:drawing>
      </w:r>
      <w:r>
        <w:rPr>
          <w:rFonts w:hint="eastAsia" w:asciiTheme="minorEastAsia" w:hAnsiTheme="minorEastAsia"/>
          <w:sz w:val="22"/>
        </w:rPr>
        <w:t>禁止任何人在阅读手册之前操作仪器。如果不按照说明书上的提示进行操作，仪器在运行时造成意外伤害，并且可能发生电击事故。请仔细阅读以下安全提示和指导，并实施其中所有的防范措施。</w:t>
      </w:r>
    </w:p>
    <w:p w14:paraId="04E26CE3">
      <w:pPr>
        <w:pStyle w:val="7"/>
        <w:numPr>
          <w:ilvl w:val="0"/>
          <w:numId w:val="1"/>
        </w:numPr>
      </w:pPr>
      <w:bookmarkStart w:id="4" w:name="_Toc89355758"/>
      <w:bookmarkStart w:id="5" w:name="_Toc120612904"/>
      <w:r>
        <w:rPr>
          <w:rFonts w:hint="eastAsia"/>
        </w:rPr>
        <w:t>安全</w:t>
      </w:r>
      <w:bookmarkEnd w:id="4"/>
      <w:bookmarkEnd w:id="5"/>
    </w:p>
    <w:p w14:paraId="7BC3522A">
      <w:pPr>
        <w:ind w:firstLine="440" w:firstLineChars="200"/>
        <w:jc w:val="left"/>
        <w:rPr>
          <w:rFonts w:asciiTheme="minorEastAsia" w:hAnsiTheme="minorEastAsia"/>
          <w:sz w:val="22"/>
        </w:rPr>
      </w:pPr>
      <w:r>
        <w:rPr>
          <w:rFonts w:hint="eastAsia" w:asciiTheme="minorEastAsia" w:hAnsiTheme="minorEastAsia"/>
          <w:sz w:val="22"/>
        </w:rPr>
        <w:t>在操作、维护和修理本仪器的所有过程，须遵守下面的基本安全防范措施。如果不遵守这些措施或本手册其它地方指出的警告，可能影响到仪器提供的保护及仪器的预期使用范围。</w:t>
      </w:r>
    </w:p>
    <w:p w14:paraId="27890666">
      <w:pPr>
        <w:ind w:firstLine="440" w:firstLineChars="200"/>
        <w:jc w:val="left"/>
        <w:rPr>
          <w:rFonts w:asciiTheme="minorEastAsia" w:hAnsiTheme="minorEastAsia"/>
          <w:sz w:val="22"/>
        </w:rPr>
      </w:pPr>
      <w:r>
        <w:rPr>
          <w:sz w:val="22"/>
        </w:rPr>
        <w:drawing>
          <wp:anchor distT="0" distB="0" distL="114300" distR="114300" simplePos="0" relativeHeight="251660288" behindDoc="0" locked="0" layoutInCell="1" allowOverlap="1">
            <wp:simplePos x="0" y="0"/>
            <wp:positionH relativeFrom="column">
              <wp:posOffset>148590</wp:posOffset>
            </wp:positionH>
            <wp:positionV relativeFrom="paragraph">
              <wp:posOffset>67945</wp:posOffset>
            </wp:positionV>
            <wp:extent cx="834390" cy="725805"/>
            <wp:effectExtent l="0" t="0" r="3810" b="1714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390" cy="725805"/>
                    </a:xfrm>
                    <a:prstGeom prst="rect">
                      <a:avLst/>
                    </a:prstGeom>
                  </pic:spPr>
                </pic:pic>
              </a:graphicData>
            </a:graphic>
          </wp:anchor>
        </w:drawing>
      </w:r>
      <w:r>
        <w:rPr>
          <w:rFonts w:hint="eastAsia" w:asciiTheme="minorEastAsia" w:hAnsiTheme="minorEastAsia"/>
          <w:sz w:val="22"/>
        </w:rPr>
        <w:t>本仪器是符合 GB9706.1 标准的I 类 B型普通设备。本仪器是室内使用的产品。</w:t>
      </w:r>
    </w:p>
    <w:p w14:paraId="12CE1970">
      <w:pPr>
        <w:ind w:firstLine="440" w:firstLineChars="200"/>
        <w:jc w:val="left"/>
        <w:rPr>
          <w:rFonts w:asciiTheme="minorEastAsia" w:hAnsiTheme="minorEastAsia"/>
          <w:sz w:val="22"/>
        </w:rPr>
      </w:pPr>
      <w:r>
        <w:rPr>
          <w:rFonts w:hint="eastAsia" w:asciiTheme="minorEastAsia" w:hAnsiTheme="minorEastAsia"/>
          <w:sz w:val="22"/>
        </w:rPr>
        <w:t>在操作本仪器前请认真阅读本操作手册，否则可能会造成人身伤害。</w:t>
      </w:r>
    </w:p>
    <w:p w14:paraId="44FC19C7">
      <w:pPr>
        <w:ind w:firstLine="440" w:firstLineChars="200"/>
        <w:jc w:val="left"/>
        <w:rPr>
          <w:rFonts w:asciiTheme="minorEastAsia" w:hAnsiTheme="minorEastAsia"/>
          <w:sz w:val="22"/>
        </w:rPr>
      </w:pPr>
      <w:r>
        <w:rPr>
          <w:rFonts w:hint="eastAsia" w:asciiTheme="minorEastAsia" w:hAnsiTheme="minorEastAsia"/>
          <w:sz w:val="22"/>
        </w:rPr>
        <w:t>只有</w:t>
      </w:r>
      <w:r>
        <w:rPr>
          <w:sz w:val="22"/>
        </w:rPr>
        <w:drawing>
          <wp:anchor distT="0" distB="0" distL="114300" distR="114300" simplePos="0" relativeHeight="251661312" behindDoc="0" locked="0" layoutInCell="1" allowOverlap="1">
            <wp:simplePos x="0" y="0"/>
            <wp:positionH relativeFrom="column">
              <wp:posOffset>-958215</wp:posOffset>
            </wp:positionH>
            <wp:positionV relativeFrom="paragraph">
              <wp:posOffset>354330</wp:posOffset>
            </wp:positionV>
            <wp:extent cx="834390" cy="725805"/>
            <wp:effectExtent l="0" t="0" r="3810" b="1714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390" cy="725805"/>
                    </a:xfrm>
                    <a:prstGeom prst="rect">
                      <a:avLst/>
                    </a:prstGeom>
                  </pic:spPr>
                </pic:pic>
              </a:graphicData>
            </a:graphic>
          </wp:anchor>
        </w:drawing>
      </w:r>
      <w:r>
        <w:rPr>
          <w:rFonts w:hint="eastAsia" w:asciiTheme="minorEastAsia" w:hAnsiTheme="minorEastAsia"/>
          <w:sz w:val="22"/>
        </w:rPr>
        <w:t>在如何安装使用电器设备方面受过培训合格的检验人员才能操作此仪器。</w:t>
      </w:r>
    </w:p>
    <w:p w14:paraId="1B2341D5">
      <w:pPr>
        <w:ind w:firstLine="440" w:firstLineChars="200"/>
        <w:jc w:val="left"/>
        <w:rPr>
          <w:rFonts w:asciiTheme="minorEastAsia" w:hAnsiTheme="minorEastAsia"/>
          <w:sz w:val="22"/>
        </w:rPr>
      </w:pPr>
      <w:r>
        <w:rPr>
          <w:rFonts w:hint="eastAsia" w:asciiTheme="minorEastAsia" w:hAnsiTheme="minorEastAsia"/>
          <w:sz w:val="22"/>
        </w:rPr>
        <w:t>工作时，请穿戴个人防护工装服装，以免可能以下事项引发危险：</w:t>
      </w:r>
    </w:p>
    <w:p w14:paraId="4CDEFBB2">
      <w:pPr>
        <w:ind w:firstLine="440" w:firstLineChars="200"/>
        <w:jc w:val="left"/>
        <w:rPr>
          <w:rFonts w:asciiTheme="minorEastAsia" w:hAnsiTheme="minorEastAsia"/>
          <w:sz w:val="22"/>
        </w:rPr>
      </w:pPr>
      <w:r>
        <w:rPr>
          <w:rFonts w:hint="eastAsia" w:asciiTheme="minorEastAsia" w:hAnsiTheme="minorEastAsia"/>
          <w:sz w:val="22"/>
        </w:rPr>
        <w:t>身体、头发、衣服等被烫伤</w:t>
      </w:r>
    </w:p>
    <w:p w14:paraId="3623033B">
      <w:pPr>
        <w:ind w:firstLine="440" w:firstLineChars="200"/>
        <w:jc w:val="left"/>
        <w:rPr>
          <w:rFonts w:asciiTheme="minorEastAsia" w:hAnsiTheme="minorEastAsia"/>
          <w:sz w:val="22"/>
        </w:rPr>
      </w:pPr>
    </w:p>
    <w:p w14:paraId="576FA3DE">
      <w:pPr>
        <w:ind w:left="1676" w:leftChars="798" w:firstLine="440" w:firstLineChars="200"/>
        <w:jc w:val="left"/>
        <w:rPr>
          <w:rFonts w:asciiTheme="minorEastAsia" w:hAnsiTheme="minorEastAsia"/>
          <w:sz w:val="22"/>
        </w:rPr>
      </w:pPr>
      <w:r>
        <w:rPr>
          <w:rFonts w:hint="eastAsia" w:asciiTheme="minorEastAsia" w:hAnsiTheme="minorEastAsia"/>
          <w:sz w:val="22"/>
        </w:rPr>
        <w:t>操作人员不要试图打开或维修仪器，这样做会使您失去保修资格，也可能会受到电击。如需修理，由本公司负责维修。</w:t>
      </w:r>
    </w:p>
    <w:p w14:paraId="0D8A163B">
      <w:pPr>
        <w:rPr>
          <w:sz w:val="24"/>
          <w:szCs w:val="24"/>
          <w:lang w:val="zh-CN"/>
        </w:rPr>
      </w:pPr>
      <w:r>
        <w:rPr>
          <w:rFonts w:hint="eastAsia"/>
          <w:b/>
          <w:bCs/>
          <w:sz w:val="28"/>
          <w:szCs w:val="28"/>
        </w:rPr>
        <w:t>第五章  故障分析与处理</w:t>
      </w:r>
    </w:p>
    <w:tbl>
      <w:tblPr>
        <w:tblStyle w:val="11"/>
        <w:tblpPr w:leftFromText="180" w:rightFromText="180" w:vertAnchor="text" w:horzAnchor="page" w:tblpX="9411" w:tblpY="10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2554"/>
        <w:gridCol w:w="1691"/>
        <w:gridCol w:w="1691"/>
      </w:tblGrid>
      <w:tr w14:paraId="05982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827" w:type="dxa"/>
            <w:vAlign w:val="center"/>
          </w:tcPr>
          <w:p w14:paraId="6082DD4D">
            <w:pPr>
              <w:rPr>
                <w:rFonts w:asciiTheme="minorEastAsia" w:hAnsiTheme="minorEastAsia"/>
                <w:b/>
                <w:sz w:val="24"/>
                <w:szCs w:val="24"/>
              </w:rPr>
            </w:pPr>
            <w:r>
              <w:rPr>
                <w:rFonts w:hint="eastAsia" w:asciiTheme="minorEastAsia" w:hAnsiTheme="minorEastAsia"/>
                <w:b/>
                <w:sz w:val="24"/>
                <w:szCs w:val="24"/>
              </w:rPr>
              <w:t>序号</w:t>
            </w:r>
          </w:p>
        </w:tc>
        <w:tc>
          <w:tcPr>
            <w:tcW w:w="2554" w:type="dxa"/>
            <w:vAlign w:val="center"/>
          </w:tcPr>
          <w:p w14:paraId="02674FFD">
            <w:pPr>
              <w:jc w:val="center"/>
              <w:rPr>
                <w:rFonts w:asciiTheme="minorEastAsia" w:hAnsiTheme="minorEastAsia"/>
                <w:b/>
                <w:sz w:val="24"/>
                <w:szCs w:val="24"/>
              </w:rPr>
            </w:pPr>
            <w:r>
              <w:rPr>
                <w:rFonts w:hint="eastAsia" w:asciiTheme="minorEastAsia" w:hAnsiTheme="minorEastAsia"/>
                <w:b/>
                <w:sz w:val="24"/>
                <w:szCs w:val="24"/>
              </w:rPr>
              <w:t>故障现象</w:t>
            </w:r>
          </w:p>
        </w:tc>
        <w:tc>
          <w:tcPr>
            <w:tcW w:w="1691" w:type="dxa"/>
            <w:vAlign w:val="center"/>
          </w:tcPr>
          <w:p w14:paraId="46C5A363">
            <w:pPr>
              <w:jc w:val="center"/>
              <w:rPr>
                <w:rFonts w:asciiTheme="minorEastAsia" w:hAnsiTheme="minorEastAsia"/>
                <w:b/>
                <w:sz w:val="24"/>
                <w:szCs w:val="24"/>
              </w:rPr>
            </w:pPr>
            <w:r>
              <w:rPr>
                <w:rFonts w:hint="eastAsia" w:asciiTheme="minorEastAsia" w:hAnsiTheme="minorEastAsia"/>
                <w:b/>
                <w:sz w:val="24"/>
                <w:szCs w:val="24"/>
              </w:rPr>
              <w:t>原因分析</w:t>
            </w:r>
          </w:p>
        </w:tc>
        <w:tc>
          <w:tcPr>
            <w:tcW w:w="1691" w:type="dxa"/>
            <w:vAlign w:val="center"/>
          </w:tcPr>
          <w:p w14:paraId="06319CE8">
            <w:pPr>
              <w:jc w:val="center"/>
              <w:rPr>
                <w:rFonts w:asciiTheme="minorEastAsia" w:hAnsiTheme="minorEastAsia"/>
                <w:b/>
                <w:sz w:val="24"/>
                <w:szCs w:val="24"/>
              </w:rPr>
            </w:pPr>
            <w:r>
              <w:rPr>
                <w:rFonts w:hint="eastAsia" w:asciiTheme="minorEastAsia" w:hAnsiTheme="minorEastAsia"/>
                <w:b/>
                <w:sz w:val="24"/>
                <w:szCs w:val="24"/>
              </w:rPr>
              <w:t>处理方法</w:t>
            </w:r>
          </w:p>
        </w:tc>
      </w:tr>
      <w:tr w14:paraId="3DB6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7" w:type="dxa"/>
            <w:vMerge w:val="restart"/>
            <w:vAlign w:val="center"/>
          </w:tcPr>
          <w:p w14:paraId="66A2FFD9">
            <w:pPr>
              <w:jc w:val="center"/>
              <w:rPr>
                <w:rFonts w:asciiTheme="minorEastAsia" w:hAnsiTheme="minorEastAsia"/>
                <w:sz w:val="24"/>
                <w:szCs w:val="24"/>
              </w:rPr>
            </w:pPr>
            <w:r>
              <w:rPr>
                <w:rFonts w:hint="eastAsia" w:asciiTheme="minorEastAsia" w:hAnsiTheme="minorEastAsia"/>
                <w:sz w:val="24"/>
                <w:szCs w:val="24"/>
              </w:rPr>
              <w:t>1</w:t>
            </w:r>
          </w:p>
        </w:tc>
        <w:tc>
          <w:tcPr>
            <w:tcW w:w="2554" w:type="dxa"/>
            <w:vMerge w:val="restart"/>
            <w:vAlign w:val="center"/>
          </w:tcPr>
          <w:p w14:paraId="122187AA">
            <w:pPr>
              <w:jc w:val="center"/>
              <w:rPr>
                <w:rFonts w:asciiTheme="minorEastAsia" w:hAnsiTheme="minorEastAsia"/>
                <w:sz w:val="24"/>
                <w:szCs w:val="24"/>
              </w:rPr>
            </w:pPr>
            <w:r>
              <w:rPr>
                <w:rFonts w:hint="eastAsia" w:asciiTheme="minorEastAsia" w:hAnsiTheme="minorEastAsia"/>
                <w:sz w:val="24"/>
                <w:szCs w:val="24"/>
              </w:rPr>
              <w:t>打开电源开关后显示屏不亮</w:t>
            </w:r>
          </w:p>
        </w:tc>
        <w:tc>
          <w:tcPr>
            <w:tcW w:w="1691" w:type="dxa"/>
            <w:vAlign w:val="center"/>
          </w:tcPr>
          <w:p w14:paraId="197CAFEC">
            <w:pPr>
              <w:jc w:val="center"/>
              <w:rPr>
                <w:rFonts w:asciiTheme="minorEastAsia" w:hAnsiTheme="minorEastAsia"/>
                <w:sz w:val="24"/>
                <w:szCs w:val="24"/>
              </w:rPr>
            </w:pPr>
            <w:r>
              <w:rPr>
                <w:rFonts w:hint="eastAsia" w:asciiTheme="minorEastAsia" w:hAnsiTheme="minorEastAsia"/>
                <w:sz w:val="24"/>
                <w:szCs w:val="24"/>
              </w:rPr>
              <w:t>电源未接通</w:t>
            </w:r>
          </w:p>
        </w:tc>
        <w:tc>
          <w:tcPr>
            <w:tcW w:w="1691" w:type="dxa"/>
            <w:vAlign w:val="center"/>
          </w:tcPr>
          <w:p w14:paraId="3A064EB1">
            <w:pPr>
              <w:jc w:val="center"/>
              <w:rPr>
                <w:rFonts w:asciiTheme="minorEastAsia" w:hAnsiTheme="minorEastAsia"/>
                <w:sz w:val="24"/>
                <w:szCs w:val="24"/>
              </w:rPr>
            </w:pPr>
            <w:r>
              <w:rPr>
                <w:rFonts w:hint="eastAsia" w:asciiTheme="minorEastAsia" w:hAnsiTheme="minorEastAsia"/>
                <w:sz w:val="24"/>
                <w:szCs w:val="24"/>
              </w:rPr>
              <w:t>检查电源并接通</w:t>
            </w:r>
          </w:p>
        </w:tc>
      </w:tr>
      <w:tr w14:paraId="463CE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827" w:type="dxa"/>
            <w:vMerge w:val="continue"/>
            <w:vAlign w:val="center"/>
          </w:tcPr>
          <w:p w14:paraId="2F7EBA0B">
            <w:pPr>
              <w:jc w:val="center"/>
              <w:rPr>
                <w:rFonts w:asciiTheme="minorEastAsia" w:hAnsiTheme="minorEastAsia"/>
                <w:sz w:val="24"/>
                <w:szCs w:val="24"/>
              </w:rPr>
            </w:pPr>
          </w:p>
        </w:tc>
        <w:tc>
          <w:tcPr>
            <w:tcW w:w="2554" w:type="dxa"/>
            <w:vMerge w:val="continue"/>
            <w:vAlign w:val="center"/>
          </w:tcPr>
          <w:p w14:paraId="1B772DFC">
            <w:pPr>
              <w:jc w:val="center"/>
              <w:rPr>
                <w:rFonts w:asciiTheme="minorEastAsia" w:hAnsiTheme="minorEastAsia"/>
                <w:sz w:val="24"/>
                <w:szCs w:val="24"/>
              </w:rPr>
            </w:pPr>
          </w:p>
        </w:tc>
        <w:tc>
          <w:tcPr>
            <w:tcW w:w="1691" w:type="dxa"/>
            <w:vAlign w:val="center"/>
          </w:tcPr>
          <w:p w14:paraId="60C04910">
            <w:pPr>
              <w:jc w:val="center"/>
              <w:rPr>
                <w:rFonts w:asciiTheme="minorEastAsia" w:hAnsiTheme="minorEastAsia"/>
                <w:sz w:val="24"/>
                <w:szCs w:val="24"/>
              </w:rPr>
            </w:pPr>
            <w:r>
              <w:rPr>
                <w:rFonts w:hint="eastAsia" w:asciiTheme="minorEastAsia" w:hAnsiTheme="minorEastAsia"/>
                <w:sz w:val="24"/>
                <w:szCs w:val="24"/>
              </w:rPr>
              <w:t>开关损坏</w:t>
            </w:r>
          </w:p>
        </w:tc>
        <w:tc>
          <w:tcPr>
            <w:tcW w:w="1691" w:type="dxa"/>
            <w:vAlign w:val="center"/>
          </w:tcPr>
          <w:p w14:paraId="4C038630">
            <w:pPr>
              <w:jc w:val="center"/>
              <w:rPr>
                <w:rFonts w:asciiTheme="minorEastAsia" w:hAnsiTheme="minorEastAsia"/>
                <w:sz w:val="24"/>
                <w:szCs w:val="24"/>
              </w:rPr>
            </w:pPr>
            <w:r>
              <w:rPr>
                <w:rFonts w:hint="eastAsia" w:asciiTheme="minorEastAsia" w:hAnsiTheme="minorEastAsia"/>
                <w:sz w:val="24"/>
                <w:szCs w:val="24"/>
              </w:rPr>
              <w:t>调换开关</w:t>
            </w:r>
          </w:p>
        </w:tc>
      </w:tr>
      <w:tr w14:paraId="1E4B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827" w:type="dxa"/>
            <w:vMerge w:val="continue"/>
            <w:vAlign w:val="center"/>
          </w:tcPr>
          <w:p w14:paraId="1F0B3096">
            <w:pPr>
              <w:jc w:val="center"/>
              <w:rPr>
                <w:rFonts w:asciiTheme="minorEastAsia" w:hAnsiTheme="minorEastAsia"/>
                <w:sz w:val="24"/>
                <w:szCs w:val="24"/>
              </w:rPr>
            </w:pPr>
          </w:p>
        </w:tc>
        <w:tc>
          <w:tcPr>
            <w:tcW w:w="2554" w:type="dxa"/>
            <w:vMerge w:val="continue"/>
            <w:vAlign w:val="center"/>
          </w:tcPr>
          <w:p w14:paraId="255E7987">
            <w:pPr>
              <w:jc w:val="center"/>
              <w:rPr>
                <w:rFonts w:asciiTheme="minorEastAsia" w:hAnsiTheme="minorEastAsia"/>
                <w:sz w:val="24"/>
                <w:szCs w:val="24"/>
              </w:rPr>
            </w:pPr>
          </w:p>
        </w:tc>
        <w:tc>
          <w:tcPr>
            <w:tcW w:w="1691" w:type="dxa"/>
            <w:vAlign w:val="center"/>
          </w:tcPr>
          <w:p w14:paraId="79110E09">
            <w:pPr>
              <w:jc w:val="center"/>
              <w:rPr>
                <w:rFonts w:asciiTheme="minorEastAsia" w:hAnsiTheme="minorEastAsia"/>
                <w:sz w:val="24"/>
                <w:szCs w:val="24"/>
              </w:rPr>
            </w:pPr>
            <w:r>
              <w:rPr>
                <w:rFonts w:hint="eastAsia" w:asciiTheme="minorEastAsia" w:hAnsiTheme="minorEastAsia"/>
                <w:sz w:val="24"/>
                <w:szCs w:val="24"/>
              </w:rPr>
              <w:t>其它</w:t>
            </w:r>
          </w:p>
        </w:tc>
        <w:tc>
          <w:tcPr>
            <w:tcW w:w="1691" w:type="dxa"/>
            <w:vAlign w:val="center"/>
          </w:tcPr>
          <w:p w14:paraId="4CB32C34">
            <w:pPr>
              <w:jc w:val="center"/>
              <w:rPr>
                <w:rFonts w:asciiTheme="minorEastAsia" w:hAnsiTheme="minorEastAsia"/>
                <w:sz w:val="24"/>
                <w:szCs w:val="24"/>
              </w:rPr>
            </w:pPr>
            <w:r>
              <w:rPr>
                <w:rFonts w:hint="eastAsia" w:asciiTheme="minorEastAsia" w:hAnsiTheme="minorEastAsia"/>
                <w:sz w:val="24"/>
                <w:szCs w:val="24"/>
              </w:rPr>
              <w:t>与供应商或厂家联络</w:t>
            </w:r>
          </w:p>
        </w:tc>
      </w:tr>
      <w:tr w14:paraId="5CFD3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827" w:type="dxa"/>
            <w:vAlign w:val="center"/>
          </w:tcPr>
          <w:p w14:paraId="7DE5D1BD">
            <w:pPr>
              <w:jc w:val="center"/>
              <w:rPr>
                <w:rFonts w:asciiTheme="minorEastAsia" w:hAnsiTheme="minorEastAsia"/>
                <w:sz w:val="24"/>
                <w:szCs w:val="24"/>
              </w:rPr>
            </w:pPr>
            <w:r>
              <w:rPr>
                <w:rFonts w:hint="eastAsia" w:asciiTheme="minorEastAsia" w:hAnsiTheme="minorEastAsia"/>
                <w:sz w:val="24"/>
                <w:szCs w:val="24"/>
              </w:rPr>
              <w:t>2</w:t>
            </w:r>
          </w:p>
        </w:tc>
        <w:tc>
          <w:tcPr>
            <w:tcW w:w="2554" w:type="dxa"/>
            <w:vAlign w:val="center"/>
          </w:tcPr>
          <w:p w14:paraId="506C32E7">
            <w:pPr>
              <w:jc w:val="center"/>
              <w:rPr>
                <w:rFonts w:asciiTheme="minorEastAsia" w:hAnsiTheme="minorEastAsia"/>
                <w:sz w:val="24"/>
                <w:szCs w:val="24"/>
              </w:rPr>
            </w:pPr>
            <w:r>
              <w:rPr>
                <w:rFonts w:asciiTheme="minorEastAsia" w:hAnsiTheme="minorEastAsia"/>
                <w:sz w:val="24"/>
                <w:szCs w:val="24"/>
              </w:rPr>
              <w:t>温度显示与实际温度严重不符</w:t>
            </w:r>
          </w:p>
        </w:tc>
        <w:tc>
          <w:tcPr>
            <w:tcW w:w="1691" w:type="dxa"/>
            <w:vAlign w:val="center"/>
          </w:tcPr>
          <w:p w14:paraId="0A7474A2">
            <w:pPr>
              <w:jc w:val="center"/>
              <w:rPr>
                <w:rFonts w:asciiTheme="minorEastAsia" w:hAnsiTheme="minorEastAsia"/>
                <w:sz w:val="22"/>
                <w:szCs w:val="24"/>
              </w:rPr>
            </w:pPr>
            <w:r>
              <w:rPr>
                <w:rFonts w:asciiTheme="minorEastAsia" w:hAnsiTheme="minorEastAsia"/>
                <w:sz w:val="24"/>
                <w:szCs w:val="24"/>
              </w:rPr>
              <w:t>传感器损坏或加热管损坏</w:t>
            </w:r>
          </w:p>
        </w:tc>
        <w:tc>
          <w:tcPr>
            <w:tcW w:w="1691" w:type="dxa"/>
            <w:vAlign w:val="center"/>
          </w:tcPr>
          <w:p w14:paraId="2F0CEA9A">
            <w:pPr>
              <w:jc w:val="center"/>
              <w:rPr>
                <w:rFonts w:asciiTheme="minorEastAsia" w:hAnsiTheme="minorEastAsia"/>
                <w:sz w:val="22"/>
                <w:szCs w:val="24"/>
              </w:rPr>
            </w:pPr>
            <w:r>
              <w:rPr>
                <w:rFonts w:asciiTheme="minorEastAsia" w:hAnsiTheme="minorEastAsia"/>
                <w:sz w:val="24"/>
                <w:szCs w:val="24"/>
              </w:rPr>
              <w:t>与供应商或厂家联系</w:t>
            </w:r>
          </w:p>
        </w:tc>
      </w:tr>
      <w:tr w14:paraId="13B55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27" w:type="dxa"/>
            <w:vMerge w:val="restart"/>
            <w:vAlign w:val="center"/>
          </w:tcPr>
          <w:p w14:paraId="04681CA6">
            <w:pPr>
              <w:jc w:val="center"/>
              <w:rPr>
                <w:rFonts w:asciiTheme="minorEastAsia" w:hAnsiTheme="minorEastAsia"/>
                <w:sz w:val="24"/>
                <w:szCs w:val="24"/>
              </w:rPr>
            </w:pPr>
            <w:r>
              <w:rPr>
                <w:rFonts w:hint="eastAsia" w:asciiTheme="minorEastAsia" w:hAnsiTheme="minorEastAsia"/>
                <w:sz w:val="24"/>
                <w:szCs w:val="24"/>
              </w:rPr>
              <w:t>3</w:t>
            </w:r>
          </w:p>
        </w:tc>
        <w:tc>
          <w:tcPr>
            <w:tcW w:w="2554" w:type="dxa"/>
            <w:vMerge w:val="restart"/>
            <w:vAlign w:val="center"/>
          </w:tcPr>
          <w:p w14:paraId="026D4D54">
            <w:pPr>
              <w:jc w:val="center"/>
              <w:rPr>
                <w:rFonts w:asciiTheme="minorEastAsia" w:hAnsiTheme="minorEastAsia"/>
                <w:sz w:val="22"/>
                <w:szCs w:val="24"/>
              </w:rPr>
            </w:pPr>
            <w:r>
              <w:rPr>
                <w:rFonts w:asciiTheme="minorEastAsia" w:hAnsiTheme="minorEastAsia"/>
                <w:sz w:val="22"/>
                <w:szCs w:val="24"/>
              </w:rPr>
              <w:t>不加热</w:t>
            </w:r>
          </w:p>
        </w:tc>
        <w:tc>
          <w:tcPr>
            <w:tcW w:w="1691" w:type="dxa"/>
            <w:vAlign w:val="center"/>
          </w:tcPr>
          <w:p w14:paraId="0EFFC147">
            <w:pPr>
              <w:jc w:val="center"/>
              <w:rPr>
                <w:rFonts w:asciiTheme="minorEastAsia" w:hAnsiTheme="minorEastAsia"/>
                <w:sz w:val="22"/>
                <w:szCs w:val="24"/>
              </w:rPr>
            </w:pPr>
            <w:r>
              <w:rPr>
                <w:rFonts w:asciiTheme="minorEastAsia" w:hAnsiTheme="minorEastAsia"/>
                <w:sz w:val="22"/>
                <w:szCs w:val="24"/>
              </w:rPr>
              <w:t>温度传感器损坏</w:t>
            </w:r>
          </w:p>
        </w:tc>
        <w:tc>
          <w:tcPr>
            <w:tcW w:w="1691" w:type="dxa"/>
            <w:vMerge w:val="restart"/>
            <w:vAlign w:val="center"/>
          </w:tcPr>
          <w:p w14:paraId="0AEF8F4E">
            <w:pPr>
              <w:jc w:val="center"/>
              <w:rPr>
                <w:rFonts w:asciiTheme="minorEastAsia" w:hAnsiTheme="minorEastAsia"/>
                <w:sz w:val="22"/>
                <w:szCs w:val="24"/>
              </w:rPr>
            </w:pPr>
            <w:r>
              <w:rPr>
                <w:rFonts w:hint="eastAsia" w:asciiTheme="minorEastAsia" w:hAnsiTheme="minorEastAsia"/>
                <w:sz w:val="22"/>
                <w:szCs w:val="24"/>
              </w:rPr>
              <w:t>与供应商或厂家联系</w:t>
            </w:r>
          </w:p>
        </w:tc>
      </w:tr>
      <w:tr w14:paraId="7C1E3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27" w:type="dxa"/>
            <w:vMerge w:val="continue"/>
            <w:vAlign w:val="center"/>
          </w:tcPr>
          <w:p w14:paraId="2ADDB5BB">
            <w:pPr>
              <w:jc w:val="center"/>
              <w:rPr>
                <w:rFonts w:asciiTheme="minorEastAsia" w:hAnsiTheme="minorEastAsia"/>
                <w:sz w:val="24"/>
                <w:szCs w:val="24"/>
              </w:rPr>
            </w:pPr>
          </w:p>
        </w:tc>
        <w:tc>
          <w:tcPr>
            <w:tcW w:w="2554" w:type="dxa"/>
            <w:vMerge w:val="continue"/>
            <w:vAlign w:val="center"/>
          </w:tcPr>
          <w:p w14:paraId="5C84ACCB">
            <w:pPr>
              <w:jc w:val="center"/>
              <w:rPr>
                <w:rFonts w:asciiTheme="minorEastAsia" w:hAnsiTheme="minorEastAsia"/>
                <w:sz w:val="22"/>
                <w:szCs w:val="24"/>
              </w:rPr>
            </w:pPr>
          </w:p>
        </w:tc>
        <w:tc>
          <w:tcPr>
            <w:tcW w:w="1691" w:type="dxa"/>
            <w:vAlign w:val="center"/>
          </w:tcPr>
          <w:p w14:paraId="68931D6C">
            <w:pPr>
              <w:jc w:val="center"/>
              <w:rPr>
                <w:rFonts w:asciiTheme="minorEastAsia" w:hAnsiTheme="minorEastAsia"/>
                <w:sz w:val="22"/>
                <w:szCs w:val="24"/>
              </w:rPr>
            </w:pPr>
            <w:r>
              <w:rPr>
                <w:rFonts w:asciiTheme="minorEastAsia" w:hAnsiTheme="minorEastAsia"/>
                <w:sz w:val="22"/>
                <w:szCs w:val="24"/>
              </w:rPr>
              <w:t>加热膜损坏</w:t>
            </w:r>
          </w:p>
        </w:tc>
        <w:tc>
          <w:tcPr>
            <w:tcW w:w="1691" w:type="dxa"/>
            <w:vMerge w:val="continue"/>
            <w:vAlign w:val="center"/>
          </w:tcPr>
          <w:p w14:paraId="13E1970E">
            <w:pPr>
              <w:jc w:val="center"/>
              <w:rPr>
                <w:rFonts w:asciiTheme="minorEastAsia" w:hAnsiTheme="minorEastAsia"/>
                <w:sz w:val="22"/>
                <w:szCs w:val="24"/>
              </w:rPr>
            </w:pPr>
          </w:p>
        </w:tc>
      </w:tr>
      <w:tr w14:paraId="3AE86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27" w:type="dxa"/>
            <w:vAlign w:val="center"/>
          </w:tcPr>
          <w:p w14:paraId="5F68A626">
            <w:pPr>
              <w:jc w:val="center"/>
              <w:rPr>
                <w:rFonts w:asciiTheme="minorEastAsia" w:hAnsiTheme="minorEastAsia"/>
                <w:sz w:val="24"/>
                <w:szCs w:val="24"/>
              </w:rPr>
            </w:pPr>
            <w:r>
              <w:rPr>
                <w:rFonts w:hint="eastAsia" w:asciiTheme="minorEastAsia" w:hAnsiTheme="minorEastAsia"/>
                <w:sz w:val="24"/>
                <w:szCs w:val="24"/>
              </w:rPr>
              <w:t>4</w:t>
            </w:r>
          </w:p>
        </w:tc>
        <w:tc>
          <w:tcPr>
            <w:tcW w:w="2554" w:type="dxa"/>
            <w:vAlign w:val="center"/>
          </w:tcPr>
          <w:p w14:paraId="03727B74">
            <w:pPr>
              <w:jc w:val="center"/>
              <w:rPr>
                <w:rFonts w:asciiTheme="minorEastAsia" w:hAnsiTheme="minorEastAsia"/>
                <w:sz w:val="22"/>
                <w:szCs w:val="24"/>
              </w:rPr>
            </w:pPr>
            <w:r>
              <w:rPr>
                <w:rFonts w:asciiTheme="minorEastAsia" w:hAnsiTheme="minorEastAsia"/>
                <w:sz w:val="22"/>
                <w:szCs w:val="24"/>
              </w:rPr>
              <w:t>按键不起作用</w:t>
            </w:r>
          </w:p>
        </w:tc>
        <w:tc>
          <w:tcPr>
            <w:tcW w:w="1691" w:type="dxa"/>
            <w:vAlign w:val="center"/>
          </w:tcPr>
          <w:p w14:paraId="03C68383">
            <w:pPr>
              <w:jc w:val="center"/>
              <w:rPr>
                <w:rFonts w:asciiTheme="minorEastAsia" w:hAnsiTheme="minorEastAsia"/>
                <w:sz w:val="22"/>
                <w:szCs w:val="24"/>
              </w:rPr>
            </w:pPr>
            <w:r>
              <w:rPr>
                <w:rFonts w:asciiTheme="minorEastAsia" w:hAnsiTheme="minorEastAsia"/>
                <w:sz w:val="22"/>
                <w:szCs w:val="24"/>
              </w:rPr>
              <w:t>按键损坏</w:t>
            </w:r>
          </w:p>
        </w:tc>
        <w:tc>
          <w:tcPr>
            <w:tcW w:w="1691" w:type="dxa"/>
            <w:vAlign w:val="center"/>
          </w:tcPr>
          <w:p w14:paraId="1224DB41">
            <w:pPr>
              <w:jc w:val="center"/>
              <w:rPr>
                <w:rFonts w:asciiTheme="minorEastAsia" w:hAnsiTheme="minorEastAsia"/>
                <w:sz w:val="22"/>
                <w:szCs w:val="24"/>
              </w:rPr>
            </w:pPr>
            <w:r>
              <w:rPr>
                <w:rFonts w:asciiTheme="minorEastAsia" w:hAnsiTheme="minorEastAsia"/>
                <w:sz w:val="22"/>
                <w:szCs w:val="24"/>
              </w:rPr>
              <w:t>与供应商或厂家联系</w:t>
            </w:r>
          </w:p>
        </w:tc>
      </w:tr>
    </w:tbl>
    <w:p w14:paraId="232E6693">
      <w:pPr>
        <w:pStyle w:val="21"/>
        <w:spacing w:before="0" w:line="240" w:lineRule="auto"/>
        <w:rPr>
          <w:sz w:val="24"/>
          <w:szCs w:val="24"/>
          <w:lang w:val="zh-CN"/>
        </w:rPr>
      </w:pPr>
    </w:p>
    <w:p w14:paraId="1699C464">
      <w:pPr>
        <w:pStyle w:val="21"/>
        <w:spacing w:before="0" w:line="240" w:lineRule="auto"/>
        <w:rPr>
          <w:sz w:val="24"/>
          <w:szCs w:val="24"/>
          <w:lang w:val="zh-CN"/>
        </w:rPr>
      </w:pPr>
    </w:p>
    <w:p w14:paraId="4B339FD4">
      <w:pPr>
        <w:rPr>
          <w:sz w:val="24"/>
          <w:szCs w:val="24"/>
          <w:lang w:val="zh-CN"/>
        </w:rPr>
      </w:pPr>
    </w:p>
    <w:p w14:paraId="6979A37D">
      <w:pPr>
        <w:rPr>
          <w:sz w:val="24"/>
          <w:szCs w:val="24"/>
          <w:lang w:val="zh-CN"/>
        </w:rPr>
      </w:pPr>
    </w:p>
    <w:p w14:paraId="4EDB1264">
      <w:pPr>
        <w:rPr>
          <w:sz w:val="24"/>
          <w:szCs w:val="24"/>
          <w:lang w:val="zh-CN"/>
        </w:rPr>
      </w:pPr>
    </w:p>
    <w:p w14:paraId="6D5E4F0D">
      <w:pPr>
        <w:rPr>
          <w:sz w:val="24"/>
          <w:szCs w:val="24"/>
          <w:lang w:val="zh-CN"/>
        </w:rPr>
      </w:pPr>
    </w:p>
    <w:p w14:paraId="06858BB4">
      <w:pPr>
        <w:rPr>
          <w:sz w:val="24"/>
          <w:szCs w:val="24"/>
          <w:lang w:val="zh-CN"/>
        </w:rPr>
      </w:pPr>
    </w:p>
    <w:p w14:paraId="72BD7FB8">
      <w:pPr>
        <w:pStyle w:val="9"/>
        <w:jc w:val="both"/>
        <w:rPr>
          <w:sz w:val="28"/>
          <w:szCs w:val="28"/>
        </w:rPr>
      </w:pPr>
      <w:bookmarkStart w:id="6" w:name="_Toc120612905"/>
      <w:r>
        <w:rPr>
          <w:rFonts w:hint="eastAsia"/>
          <w:sz w:val="28"/>
          <w:szCs w:val="28"/>
        </w:rPr>
        <w:t>第四章  操作指南</w:t>
      </w:r>
      <w:bookmarkEnd w:id="6"/>
    </w:p>
    <w:p w14:paraId="42DA27C8">
      <w:pPr>
        <w:pStyle w:val="7"/>
        <w:rPr>
          <w:sz w:val="28"/>
          <w:szCs w:val="28"/>
        </w:rPr>
      </w:pPr>
      <w:bookmarkStart w:id="7" w:name="_Toc120612906"/>
      <w:bookmarkStart w:id="8" w:name="_Toc89355769"/>
      <w:r>
        <w:rPr>
          <w:rFonts w:hint="eastAsia"/>
          <w:sz w:val="28"/>
          <w:szCs w:val="28"/>
        </w:rPr>
        <w:t>1. 参数设置</w:t>
      </w:r>
      <w:bookmarkEnd w:id="7"/>
      <w:bookmarkEnd w:id="8"/>
    </w:p>
    <w:p w14:paraId="0C8BF7FB">
      <w:pPr>
        <w:ind w:firstLine="482" w:firstLineChars="200"/>
        <w:jc w:val="left"/>
        <w:rPr>
          <w:rFonts w:asciiTheme="minorEastAsia" w:hAnsiTheme="minorEastAsia"/>
          <w:b/>
          <w:sz w:val="24"/>
          <w:szCs w:val="24"/>
        </w:rPr>
      </w:pPr>
      <w:r>
        <w:rPr>
          <w:rFonts w:hint="eastAsia" w:asciiTheme="minorEastAsia" w:hAnsiTheme="minorEastAsia"/>
          <w:b/>
          <w:sz w:val="24"/>
          <w:szCs w:val="24"/>
        </w:rPr>
        <w:t>1）打开电源开关，显示屏进入参数设置界面，并伴随“嘀”的声音。</w:t>
      </w:r>
    </w:p>
    <w:p w14:paraId="7291EB4B">
      <w:pPr>
        <w:jc w:val="left"/>
        <w:rPr>
          <w:rFonts w:asciiTheme="minorEastAsia" w:hAnsiTheme="minorEastAsia"/>
          <w:sz w:val="24"/>
          <w:szCs w:val="24"/>
        </w:rPr>
      </w:pPr>
      <w:r>
        <w:rPr>
          <w:rFonts w:asciiTheme="minorEastAsia" w:hAnsiTheme="minorEastAsia"/>
          <w:sz w:val="24"/>
          <w:szCs w:val="24"/>
        </w:rPr>
        <mc:AlternateContent>
          <mc:Choice Requires="wps">
            <w:drawing>
              <wp:anchor distT="0" distB="0" distL="114300" distR="114300" simplePos="0" relativeHeight="251662336" behindDoc="0" locked="0" layoutInCell="1" allowOverlap="1">
                <wp:simplePos x="0" y="0"/>
                <wp:positionH relativeFrom="margin">
                  <wp:posOffset>2158365</wp:posOffset>
                </wp:positionH>
                <wp:positionV relativeFrom="margin">
                  <wp:posOffset>1918970</wp:posOffset>
                </wp:positionV>
                <wp:extent cx="597535" cy="275590"/>
                <wp:effectExtent l="5080" t="5080" r="6985" b="5080"/>
                <wp:wrapSquare wrapText="bothSides"/>
                <wp:docPr id="32" name="文本框 32"/>
                <wp:cNvGraphicFramePr/>
                <a:graphic xmlns:a="http://schemas.openxmlformats.org/drawingml/2006/main">
                  <a:graphicData uri="http://schemas.microsoft.com/office/word/2010/wordprocessingShape">
                    <wps:wsp>
                      <wps:cNvSpPr txBox="1"/>
                      <wps:spPr>
                        <a:xfrm>
                          <a:off x="0" y="0"/>
                          <a:ext cx="597535"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D93384">
                            <w:pPr>
                              <w:jc w:val="center"/>
                              <w:rPr>
                                <w:rFonts w:ascii="DS-Digital" w:hAnsi="DS-Digital"/>
                                <w:sz w:val="18"/>
                                <w:szCs w:val="18"/>
                              </w:rPr>
                            </w:pPr>
                            <w:r>
                              <w:rPr>
                                <w:rFonts w:ascii="DS-Digital" w:hAnsi="DS-Digital"/>
                                <w:sz w:val="18"/>
                                <w:szCs w:val="18"/>
                              </w:rPr>
                              <w:t>00</w:t>
                            </w:r>
                            <w:r>
                              <w:rPr>
                                <w:rFonts w:hint="eastAsia" w:ascii="DS-Digital" w:hAnsi="DS-Digital"/>
                                <w:sz w:val="18"/>
                                <w:szCs w:val="18"/>
                              </w:rPr>
                              <w:t>0</w:t>
                            </w:r>
                            <w:r>
                              <w:rPr>
                                <w:rFonts w:ascii="DS-Digital" w:hAnsi="DS-Digital"/>
                                <w:sz w:val="18"/>
                                <w:szCs w:val="18"/>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95pt;margin-top:151.1pt;height:21.7pt;width:47.05pt;mso-position-horizontal-relative:margin;mso-position-vertical-relative:margin;mso-wrap-distance-bottom:0pt;mso-wrap-distance-left:9pt;mso-wrap-distance-right:9pt;mso-wrap-distance-top:0pt;z-index:251662336;mso-width-relative:page;mso-height-relative:page;" fillcolor="#FFFFFF [3201]" filled="t" stroked="t" coordsize="21600,21600" o:gfxdata="UEsDBAoAAAAAAIdO4kAAAAAAAAAAAAAAAAAEAAAAZHJzL1BLAwQUAAAACACHTuJArRHNWtgAAAAL&#10;AQAADwAAAGRycy9kb3ducmV2LnhtbE2PzU7DMBCE70i8g7WVuFG7cYhoiFMJJCTEjZILNzfeJlH9&#10;E9luU96e5QS33Z3R7DfN7uosu2BMU/AKNmsBDH0fzOQHBd3n6/0jsJS1N9oGjwq+McGuvb1pdG3C&#10;4j/wss8DoxCfaq1gzHmuOU/9iE6ndZjRk3YM0elMaxy4iXqhcGd5IUTFnZ48fRj1jC8j9qf92Sl4&#10;q57zF3bm3chChqXjfTzapNTdaiOegGW85j8z/OITOrTEdAhnbxKzCqTcbslKgygKYOQoZUntDnQp&#10;HyrgbcP/d2h/AFBLAwQUAAAACACHTuJAAMSQR2ECAADGBAAADgAAAGRycy9lMm9Eb2MueG1srVRL&#10;btswEN0X6B0I7mv5p6QxIgduAhcFjCZAWnRNU5RFlOSwJG3JPUBzg6666b7n8jk6pGzn10UW9UKe&#10;n97MvJnR+UWrFdkI5yWYgg56fUqE4VBKsyro50/zN28p8YGZkikwoqBb4enF9PWr88ZOxBBqUKVw&#10;BEGMnzS2oHUIdpJlntdCM98DKww6K3CaBVTdKisdaxBdq2zY759kDbjSOuDCe7RedU66R3QvAYSq&#10;klxcAV9rYUKH6oRiAVvytbSeTlO1VSV4uK4qLwJRBcVOQ3piEpSX8ZlNz9lk5ZitJd+XwF5SwpOe&#10;NJMGkx6hrlhgZO3kMygtuQMPVehx0FnXSGIEuxj0n3BzWzMrUi9ItbdH0v3/g+UfNzeOyLKgoyEl&#10;hmmc+O7n3e7Xn93vHwRtSFBj/QTjbi1GhvYdtLg2B7tHY+y7rZyO/9gRQT/Suz3SK9pAOBrzs9N8&#10;lFPC0TU8zfOzRH92/7J1PrwXoEkUCupweolUtln4gIVg6CEk5vKgZDmXSiXFrZaXypENw0nP0y/W&#10;iK88ClOGNAU9GeX9hPzIF7GPEEvF+NfnCIinTMwn0nLt64oMdUxEKbTLdk/bEsotsuagWzxv+Vxi&#10;lgXz4YY53DQkCm8xXOOjUoClwV6ipAb3/V/2GI8LgF5KGtzcgvpva+YEJeqDwdU4G4zHcdWTMs5P&#10;h6i4h57lQ49Z60tAygZ49ZYnMcYHdRArB/oLnuwsZkUXMxxzFzQcxMvQ3ROePBezWQrC5bYsLMyt&#10;5RE6EmZgtg5QyTTISFPHDY4oKrjeaVj7U4z381BPUfefn+l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rRHNWtgAAAALAQAADwAAAAAAAAABACAAAAAiAAAAZHJzL2Rvd25yZXYueG1sUEsBAhQAFAAA&#10;AAgAh07iQADEkEdhAgAAxgQAAA4AAAAAAAAAAQAgAAAAJwEAAGRycy9lMm9Eb2MueG1sUEsFBgAA&#10;AAAGAAYAWQEAAPoFAAAAAA==&#10;">
                <v:fill on="t" focussize="0,0"/>
                <v:stroke weight="0.5pt" color="#000000 [3204]" joinstyle="round"/>
                <v:imagedata o:title=""/>
                <o:lock v:ext="edit" aspectratio="f"/>
                <v:textbox>
                  <w:txbxContent>
                    <w:p w14:paraId="77D93384">
                      <w:pPr>
                        <w:jc w:val="center"/>
                        <w:rPr>
                          <w:rFonts w:ascii="DS-Digital" w:hAnsi="DS-Digital"/>
                          <w:sz w:val="18"/>
                          <w:szCs w:val="18"/>
                        </w:rPr>
                      </w:pPr>
                      <w:r>
                        <w:rPr>
                          <w:rFonts w:ascii="DS-Digital" w:hAnsi="DS-Digital"/>
                          <w:sz w:val="18"/>
                          <w:szCs w:val="18"/>
                        </w:rPr>
                        <w:t>00</w:t>
                      </w:r>
                      <w:r>
                        <w:rPr>
                          <w:rFonts w:hint="eastAsia" w:ascii="DS-Digital" w:hAnsi="DS-Digital"/>
                          <w:sz w:val="18"/>
                          <w:szCs w:val="18"/>
                        </w:rPr>
                        <w:t>0</w:t>
                      </w:r>
                      <w:r>
                        <w:rPr>
                          <w:rFonts w:ascii="DS-Digital" w:hAnsi="DS-Digital"/>
                          <w:sz w:val="18"/>
                          <w:szCs w:val="18"/>
                        </w:rPr>
                        <w:t>0</w:t>
                      </w:r>
                    </w:p>
                  </w:txbxContent>
                </v:textbox>
                <w10:wrap type="square"/>
              </v:shape>
            </w:pict>
          </mc:Fallback>
        </mc:AlternateContent>
      </w:r>
    </w:p>
    <w:p w14:paraId="079664DE">
      <w:pPr>
        <w:spacing w:line="400" w:lineRule="exact"/>
        <w:ind w:firstLine="440" w:firstLineChars="200"/>
        <w:jc w:val="left"/>
        <w:rPr>
          <w:rFonts w:asciiTheme="minorEastAsia" w:hAnsiTheme="minorEastAsia"/>
          <w:sz w:val="22"/>
        </w:rPr>
      </w:pPr>
      <w:r>
        <w:rPr>
          <w:rFonts w:hint="eastAsia" w:asciiTheme="minorEastAsia" w:hAnsiTheme="minorEastAsia"/>
          <w:sz w:val="22"/>
        </w:rPr>
        <w:t>上边 LED 显示屏显示温度。</w:t>
      </w:r>
    </w:p>
    <w:p w14:paraId="00D801CF">
      <w:pPr>
        <w:spacing w:line="400" w:lineRule="exact"/>
        <w:ind w:firstLine="480" w:firstLineChars="200"/>
        <w:jc w:val="left"/>
        <w:rPr>
          <w:rFonts w:asciiTheme="minorEastAsia" w:hAnsiTheme="minorEastAsia"/>
          <w:sz w:val="22"/>
        </w:rPr>
      </w:pPr>
      <w:r>
        <w:rPr>
          <w:rFonts w:asciiTheme="minorEastAsia" w:hAnsiTheme="minorEastAsia"/>
          <w:sz w:val="24"/>
          <w:szCs w:val="24"/>
        </w:rPr>
        <mc:AlternateContent>
          <mc:Choice Requires="wps">
            <w:drawing>
              <wp:anchor distT="0" distB="0" distL="114300" distR="114300" simplePos="0" relativeHeight="251663360" behindDoc="0" locked="0" layoutInCell="1" allowOverlap="1">
                <wp:simplePos x="0" y="0"/>
                <wp:positionH relativeFrom="margin">
                  <wp:posOffset>2158365</wp:posOffset>
                </wp:positionH>
                <wp:positionV relativeFrom="margin">
                  <wp:posOffset>2198370</wp:posOffset>
                </wp:positionV>
                <wp:extent cx="597535" cy="275590"/>
                <wp:effectExtent l="5080" t="5080" r="6985" b="5080"/>
                <wp:wrapSquare wrapText="bothSides"/>
                <wp:docPr id="26" name="文本框 26"/>
                <wp:cNvGraphicFramePr/>
                <a:graphic xmlns:a="http://schemas.openxmlformats.org/drawingml/2006/main">
                  <a:graphicData uri="http://schemas.microsoft.com/office/word/2010/wordprocessingShape">
                    <wps:wsp>
                      <wps:cNvSpPr txBox="1"/>
                      <wps:spPr>
                        <a:xfrm>
                          <a:off x="0" y="0"/>
                          <a:ext cx="597535" cy="275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22BD56">
                            <w:pPr>
                              <w:jc w:val="center"/>
                              <w:rPr>
                                <w:rFonts w:ascii="DS-Digital" w:hAnsi="DS-Digital"/>
                                <w:sz w:val="18"/>
                                <w:szCs w:val="18"/>
                              </w:rPr>
                            </w:pPr>
                            <w:r>
                              <w:rPr>
                                <w:rFonts w:ascii="DS-Digital" w:hAnsi="DS-Digital"/>
                                <w:sz w:val="18"/>
                                <w:szCs w:val="18"/>
                              </w:rPr>
                              <w:t>00:</w:t>
                            </w:r>
                            <w:r>
                              <w:rPr>
                                <w:rFonts w:hint="eastAsia" w:ascii="DS-Digital" w:hAnsi="DS-Digital"/>
                                <w:sz w:val="18"/>
                                <w:szCs w:val="18"/>
                              </w:rPr>
                              <w:t>0</w:t>
                            </w:r>
                            <w:r>
                              <w:rPr>
                                <w:rFonts w:ascii="DS-Digital" w:hAnsi="DS-Digital"/>
                                <w:sz w:val="18"/>
                                <w:szCs w:val="18"/>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9.95pt;margin-top:173.1pt;height:21.7pt;width:47.05pt;mso-position-horizontal-relative:margin;mso-position-vertical-relative:margin;mso-wrap-distance-bottom:0pt;mso-wrap-distance-left:9pt;mso-wrap-distance-right:9pt;mso-wrap-distance-top:0pt;z-index:251663360;mso-width-relative:page;mso-height-relative:page;" fillcolor="#FFFFFF [3201]" filled="t" stroked="t" coordsize="21600,21600" o:gfxdata="UEsDBAoAAAAAAIdO4kAAAAAAAAAAAAAAAAAEAAAAZHJzL1BLAwQUAAAACACHTuJAJfQVBNcAAAAL&#10;AQAADwAAAGRycy9kb3ducmV2LnhtbE2PQU/DMAyF70j8h8hI3Fi6pqrW0nQSSEiIG6MXblnjtRWN&#10;UyXZOv495gQ32+/p+XvN/upmccEQJ08atpsMBFLv7USDhu7j5WEHIiZD1syeUMM3Rti3tzeNqa1f&#10;6R0vhzQIDqFYGw1jSkstZexHdCZu/ILE2skHZxKvYZA2mJXD3SzzLCulMxPxh9Es+Dxi/3U4Ow2v&#10;5VP6xM6+WZUrv3ayD6c5an1/t80eQSS8pj8z/OIzOrTMdPRnslHMGpSqKrbyUJQ5CHYUquB2R77s&#10;qhJk28j/HdofUEsDBBQAAAAIAIdO4kCUe27GYgIAAMYEAAAOAAAAZHJzL2Uyb0RvYy54bWytVM1u&#10;EzEQviPxDpbvdJM0m9KomyqkCkKKaKWCODteb9bC9hjbyW54APoGnLhw57nyHIy9SfrHoQdy2Mzf&#10;fjPzzcxeXLZakY1wXoIpaP+kR4kwHEppVgX9/Gn+5i0lPjBTMgVGFHQrPL2cvH510dixGEANqhSO&#10;IIjx48YWtA7BjrPM81po5k/ACoPOCpxmAVW3ykrHGkTXKhv0eqOsAVdaB1x4j9arzkn3iO4lgFBV&#10;kosr4GstTOhQnVAsYEu+ltbTSaq2qgQP11XlRSCqoNhpSE9MgvIyPrPJBRuvHLO15PsS2EtKeNKT&#10;ZtJg0iPUFQuMrJ18BqUld+ChCiccdNY1khjBLvq9J9zc1syK1AtS7e2RdP//YPnHzY0jsizoYESJ&#10;YRonvvt5t/v1Z/f7B0EbEtRYP8a4W4uRoX0HLa7Nwe7RGPtuK6fjP3ZE0I/0bo/0ijYQjsb8/Cw/&#10;zSnh6Bqc5fl5oj+7f9k6H94L0CQKBXU4vUQq2yx8wEIw9BASc3lQspxLpZLiVsuZcmTDcNLz9Is1&#10;4iuPwpQhTUFHp3kvIT/yRewjxFIx/vU5AuIpE/OJtFz7uiJDHRNRCu2y3dO2hHKLrDnoFs9bPpeY&#10;ZcF8uGEONw2JwlsM1/ioFGBpsJcoqcF9/5c9xuMCoJeSBje3oP7bmjlBifpgcDXO+8NhXPWkDPOz&#10;ASruoWf50GPWegZIWR+v3vIkxvigDmLlQH/Bk53GrOhihmPugoaDOAvdPeHJczGdpiBcbsvCwtxa&#10;HqEjYQam6wCVTIOMNHXc4IiiguudhrU/xXg/D/UUdf/5m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fQVBNcAAAALAQAADwAAAAAAAAABACAAAAAiAAAAZHJzL2Rvd25yZXYueG1sUEsBAhQAFAAA&#10;AAgAh07iQJR7bsZiAgAAxgQAAA4AAAAAAAAAAQAgAAAAJgEAAGRycy9lMm9Eb2MueG1sUEsFBgAA&#10;AAAGAAYAWQEAAPoFAAAAAA==&#10;">
                <v:fill on="t" focussize="0,0"/>
                <v:stroke weight="0.5pt" color="#000000 [3204]" joinstyle="round"/>
                <v:imagedata o:title=""/>
                <o:lock v:ext="edit" aspectratio="f"/>
                <v:textbox>
                  <w:txbxContent>
                    <w:p w14:paraId="0322BD56">
                      <w:pPr>
                        <w:jc w:val="center"/>
                        <w:rPr>
                          <w:rFonts w:ascii="DS-Digital" w:hAnsi="DS-Digital"/>
                          <w:sz w:val="18"/>
                          <w:szCs w:val="18"/>
                        </w:rPr>
                      </w:pPr>
                      <w:r>
                        <w:rPr>
                          <w:rFonts w:ascii="DS-Digital" w:hAnsi="DS-Digital"/>
                          <w:sz w:val="18"/>
                          <w:szCs w:val="18"/>
                        </w:rPr>
                        <w:t>00:</w:t>
                      </w:r>
                      <w:r>
                        <w:rPr>
                          <w:rFonts w:hint="eastAsia" w:ascii="DS-Digital" w:hAnsi="DS-Digital"/>
                          <w:sz w:val="18"/>
                          <w:szCs w:val="18"/>
                        </w:rPr>
                        <w:t>0</w:t>
                      </w:r>
                      <w:r>
                        <w:rPr>
                          <w:rFonts w:ascii="DS-Digital" w:hAnsi="DS-Digital"/>
                          <w:sz w:val="18"/>
                          <w:szCs w:val="18"/>
                        </w:rPr>
                        <w:t>0</w:t>
                      </w:r>
                    </w:p>
                  </w:txbxContent>
                </v:textbox>
                <w10:wrap type="square"/>
              </v:shape>
            </w:pict>
          </mc:Fallback>
        </mc:AlternateContent>
      </w:r>
      <w:r>
        <w:rPr>
          <w:rFonts w:hint="eastAsia" w:asciiTheme="minorEastAsia" w:hAnsiTheme="minorEastAsia"/>
          <w:sz w:val="22"/>
        </w:rPr>
        <w:t>下边 LED 显示屏显示时间。</w:t>
      </w:r>
    </w:p>
    <w:p w14:paraId="2A637B36">
      <w:pPr>
        <w:spacing w:line="360" w:lineRule="auto"/>
        <w:ind w:firstLine="442" w:firstLineChars="200"/>
        <w:jc w:val="left"/>
        <w:rPr>
          <w:rFonts w:asciiTheme="minorEastAsia" w:hAnsiTheme="minorEastAsia"/>
          <w:b/>
          <w:sz w:val="22"/>
        </w:rPr>
      </w:pPr>
      <w:r>
        <w:rPr>
          <w:rFonts w:hint="eastAsia" w:asciiTheme="minorEastAsia" w:hAnsiTheme="minorEastAsia"/>
          <w:b/>
          <w:sz w:val="22"/>
        </w:rPr>
        <w:t>2）温度值调整</w:t>
      </w:r>
    </w:p>
    <w:p w14:paraId="19590EA7">
      <w:pPr>
        <w:spacing w:line="400" w:lineRule="exact"/>
        <w:ind w:firstLine="440" w:firstLineChars="200"/>
        <w:jc w:val="left"/>
        <w:rPr>
          <w:rFonts w:asciiTheme="minorEastAsia" w:hAnsiTheme="minorEastAsia"/>
          <w:sz w:val="22"/>
        </w:rPr>
      </w:pPr>
      <w:r>
        <w:rPr>
          <w:rFonts w:hint="eastAsia" w:asciiTheme="minorEastAsia" w:hAnsiTheme="minorEastAsia"/>
          <w:sz w:val="22"/>
        </w:rPr>
        <w:t>用户短按TEMP.的━或者╋键，来调整预设转速值，长按TEMP.的━或者╋键 2 秒以上，可以快速调整温度。按 Start/Stop 确认并运行。</w:t>
      </w:r>
    </w:p>
    <w:p w14:paraId="13F4B1EC">
      <w:pPr>
        <w:spacing w:line="360" w:lineRule="auto"/>
        <w:ind w:firstLine="442" w:firstLineChars="200"/>
        <w:jc w:val="left"/>
        <w:rPr>
          <w:rFonts w:asciiTheme="minorEastAsia" w:hAnsiTheme="minorEastAsia"/>
          <w:b/>
          <w:sz w:val="22"/>
        </w:rPr>
      </w:pPr>
      <w:r>
        <w:rPr>
          <w:rFonts w:hint="eastAsia" w:asciiTheme="minorEastAsia" w:hAnsiTheme="minorEastAsia"/>
          <w:b/>
          <w:sz w:val="22"/>
        </w:rPr>
        <w:t>3）定时值调整</w:t>
      </w:r>
    </w:p>
    <w:p w14:paraId="31B09E68">
      <w:pPr>
        <w:spacing w:line="400" w:lineRule="exact"/>
        <w:ind w:firstLine="440" w:firstLineChars="200"/>
        <w:jc w:val="left"/>
        <w:rPr>
          <w:rFonts w:asciiTheme="minorEastAsia" w:hAnsiTheme="minorEastAsia"/>
          <w:sz w:val="22"/>
        </w:rPr>
      </w:pPr>
      <w:r>
        <w:rPr>
          <w:rFonts w:hint="eastAsia" w:asciiTheme="minorEastAsia" w:hAnsiTheme="minorEastAsia"/>
          <w:sz w:val="22"/>
        </w:rPr>
        <w:t>用户短按TIME的━或者╋键，来调整预设定时值，长按 TIME的━或者╋键 2 秒以上，可以快速调整温度。按 Start/Stop 确认并运行。</w:t>
      </w:r>
    </w:p>
    <w:p w14:paraId="56B5C43D">
      <w:pPr>
        <w:jc w:val="left"/>
        <w:rPr>
          <w:rFonts w:asciiTheme="minorEastAsia" w:hAnsiTheme="minorEastAsia"/>
          <w:b/>
          <w:sz w:val="22"/>
        </w:rPr>
      </w:pPr>
      <w:r>
        <w:rPr>
          <w:rFonts w:hint="eastAsia" w:asciiTheme="minorEastAsia" w:hAnsiTheme="minorEastAsia"/>
          <w:b/>
          <w:sz w:val="22"/>
        </w:rPr>
        <w:t>注意：</w:t>
      </w:r>
      <w:r>
        <w:rPr>
          <w:rFonts w:hint="eastAsia" w:asciiTheme="minorEastAsia" w:hAnsiTheme="minorEastAsia"/>
          <w:sz w:val="22"/>
        </w:rPr>
        <w:t>TIME</w:t>
      </w:r>
      <w:r>
        <w:rPr>
          <w:rFonts w:hint="eastAsia" w:asciiTheme="minorEastAsia" w:hAnsiTheme="minorEastAsia"/>
          <w:b/>
          <w:sz w:val="22"/>
        </w:rPr>
        <w:t xml:space="preserve"> 显示“</w:t>
      </w:r>
      <w:r>
        <w:rPr>
          <w:rFonts w:ascii="DS-Digital" w:hAnsi="DS-Digital"/>
          <w:b/>
          <w:sz w:val="22"/>
        </w:rPr>
        <w:t>00:00</w:t>
      </w:r>
      <w:r>
        <w:rPr>
          <w:rFonts w:hint="eastAsia" w:asciiTheme="minorEastAsia" w:hAnsiTheme="minorEastAsia"/>
          <w:b/>
          <w:sz w:val="22"/>
        </w:rPr>
        <w:t>”意味着程序会始终保持运行状态，除非断电或者用户手动停止仪器运行。</w:t>
      </w:r>
    </w:p>
    <w:p w14:paraId="318F37DD">
      <w:pPr>
        <w:ind w:firstLine="442" w:firstLineChars="200"/>
        <w:jc w:val="left"/>
        <w:rPr>
          <w:rFonts w:asciiTheme="minorEastAsia" w:hAnsiTheme="minorEastAsia"/>
          <w:b/>
          <w:sz w:val="22"/>
        </w:rPr>
      </w:pPr>
    </w:p>
    <w:p w14:paraId="1DB038E9">
      <w:pPr>
        <w:rPr>
          <w:sz w:val="24"/>
          <w:szCs w:val="24"/>
          <w:lang w:val="zh-CN"/>
        </w:rPr>
      </w:pPr>
    </w:p>
    <w:p w14:paraId="50402013"/>
    <w:p w14:paraId="666996DE"/>
    <w:p w14:paraId="7B6C98A3">
      <w:pPr>
        <w:jc w:val="left"/>
        <w:rPr>
          <w:rFonts w:asciiTheme="minorEastAsia" w:hAnsiTheme="minorEastAsia"/>
          <w:b/>
          <w:sz w:val="22"/>
        </w:rPr>
      </w:pPr>
    </w:p>
    <w:p w14:paraId="18B68FA6">
      <w:pPr>
        <w:ind w:firstLine="420" w:firstLineChars="200"/>
        <w:jc w:val="left"/>
        <w:rPr>
          <w:rFonts w:asciiTheme="minorEastAsia" w:hAnsiTheme="minorEastAsia"/>
          <w:sz w:val="22"/>
        </w:rPr>
      </w:pPr>
      <w:r>
        <w:drawing>
          <wp:anchor distT="0" distB="0" distL="114300" distR="114300" simplePos="0" relativeHeight="251664384" behindDoc="0" locked="0" layoutInCell="1" allowOverlap="1">
            <wp:simplePos x="0" y="0"/>
            <wp:positionH relativeFrom="column">
              <wp:posOffset>42545</wp:posOffset>
            </wp:positionH>
            <wp:positionV relativeFrom="paragraph">
              <wp:posOffset>25400</wp:posOffset>
            </wp:positionV>
            <wp:extent cx="834390" cy="725805"/>
            <wp:effectExtent l="0" t="0" r="3810" b="17145"/>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390" cy="725805"/>
                    </a:xfrm>
                    <a:prstGeom prst="rect">
                      <a:avLst/>
                    </a:prstGeom>
                  </pic:spPr>
                </pic:pic>
              </a:graphicData>
            </a:graphic>
          </wp:anchor>
        </w:drawing>
      </w:r>
      <w:r>
        <w:rPr>
          <w:rFonts w:hint="eastAsia" w:asciiTheme="minorEastAsia" w:hAnsiTheme="minorEastAsia"/>
          <w:sz w:val="22"/>
        </w:rPr>
        <w:t>在连接电源之前，要确保电源的电压与仪器所要求的电压一致。并确保电源插座的额定负载不小于仪器的要求。</w:t>
      </w:r>
    </w:p>
    <w:p w14:paraId="7C4DA69B">
      <w:pPr>
        <w:ind w:firstLine="440" w:firstLineChars="200"/>
        <w:jc w:val="left"/>
        <w:rPr>
          <w:rFonts w:asciiTheme="minorEastAsia" w:hAnsiTheme="minorEastAsia"/>
          <w:sz w:val="22"/>
        </w:rPr>
      </w:pPr>
      <w:r>
        <w:rPr>
          <w:sz w:val="22"/>
        </w:rPr>
        <w:drawing>
          <wp:anchor distT="0" distB="0" distL="114300" distR="114300" simplePos="0" relativeHeight="251665408" behindDoc="0" locked="0" layoutInCell="1" allowOverlap="1">
            <wp:simplePos x="0" y="0"/>
            <wp:positionH relativeFrom="column">
              <wp:posOffset>-942975</wp:posOffset>
            </wp:positionH>
            <wp:positionV relativeFrom="paragraph">
              <wp:posOffset>383540</wp:posOffset>
            </wp:positionV>
            <wp:extent cx="834390" cy="725805"/>
            <wp:effectExtent l="0" t="0" r="3810" b="17145"/>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390" cy="725805"/>
                    </a:xfrm>
                    <a:prstGeom prst="rect">
                      <a:avLst/>
                    </a:prstGeom>
                  </pic:spPr>
                </pic:pic>
              </a:graphicData>
            </a:graphic>
          </wp:anchor>
        </w:drawing>
      </w:r>
      <w:r>
        <w:rPr>
          <w:rFonts w:hint="eastAsia" w:asciiTheme="minorEastAsia" w:hAnsiTheme="minorEastAsia"/>
          <w:sz w:val="22"/>
        </w:rPr>
        <w:t>如果电源线破损,必须更换.更换时必须用相同类型和规格的电源线代替。本仪器使用时电源线上不要压任何东西。不要将电源线置于人员走动的地方。</w:t>
      </w:r>
    </w:p>
    <w:p w14:paraId="3A85F639">
      <w:pPr>
        <w:ind w:firstLine="440" w:firstLineChars="200"/>
        <w:jc w:val="left"/>
        <w:rPr>
          <w:rFonts w:asciiTheme="minorEastAsia" w:hAnsiTheme="minorEastAsia"/>
          <w:sz w:val="22"/>
        </w:rPr>
      </w:pPr>
    </w:p>
    <w:p w14:paraId="3E9AF0D7">
      <w:pPr>
        <w:ind w:firstLine="440" w:firstLineChars="200"/>
        <w:jc w:val="left"/>
        <w:rPr>
          <w:rFonts w:asciiTheme="minorEastAsia" w:hAnsiTheme="minorEastAsia"/>
          <w:sz w:val="22"/>
        </w:rPr>
      </w:pPr>
      <w:r>
        <w:rPr>
          <w:rFonts w:hint="eastAsia" w:asciiTheme="minorEastAsia" w:hAnsiTheme="minorEastAsia"/>
          <w:sz w:val="22"/>
        </w:rPr>
        <w:t>电源线插拔时一定要手持插头。插头插入时应确保插头完全插入插座，拔出插头时不要硬拉电源线。</w:t>
      </w:r>
    </w:p>
    <w:p w14:paraId="29C6D4DA">
      <w:pPr>
        <w:ind w:firstLine="440" w:firstLineChars="200"/>
        <w:jc w:val="left"/>
        <w:rPr>
          <w:rFonts w:asciiTheme="minorEastAsia" w:hAnsiTheme="minorEastAsia"/>
          <w:sz w:val="22"/>
        </w:rPr>
      </w:pPr>
    </w:p>
    <w:p w14:paraId="6D57515D">
      <w:pPr>
        <w:ind w:firstLine="440" w:firstLineChars="200"/>
        <w:jc w:val="left"/>
        <w:rPr>
          <w:rFonts w:asciiTheme="minorEastAsia" w:hAnsiTheme="minorEastAsia"/>
          <w:sz w:val="22"/>
        </w:rPr>
      </w:pPr>
      <w:r>
        <w:rPr>
          <w:sz w:val="22"/>
        </w:rPr>
        <w:drawing>
          <wp:anchor distT="0" distB="0" distL="114300" distR="114300" simplePos="0" relativeHeight="251666432" behindDoc="0" locked="0" layoutInCell="1" allowOverlap="1">
            <wp:simplePos x="0" y="0"/>
            <wp:positionH relativeFrom="column">
              <wp:posOffset>99060</wp:posOffset>
            </wp:positionH>
            <wp:positionV relativeFrom="paragraph">
              <wp:posOffset>104140</wp:posOffset>
            </wp:positionV>
            <wp:extent cx="834390" cy="725805"/>
            <wp:effectExtent l="0" t="0" r="3810" b="17145"/>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390" cy="725805"/>
                    </a:xfrm>
                    <a:prstGeom prst="rect">
                      <a:avLst/>
                    </a:prstGeom>
                  </pic:spPr>
                </pic:pic>
              </a:graphicData>
            </a:graphic>
          </wp:anchor>
        </w:drawing>
      </w:r>
      <w:r>
        <w:rPr>
          <w:rFonts w:hint="eastAsia" w:asciiTheme="minorEastAsia" w:hAnsiTheme="minorEastAsia"/>
          <w:sz w:val="22"/>
        </w:rPr>
        <w:t>本仪器应放在湿度低、灰尘少并远离水源和避免阳光及强光源直射的地方，室内应通风良好，无腐蚀性气体或强磁场干扰、远离暖气、炉子以及其它一切热源。不要将仪器安放在潮湿或灰尘较多的地方。</w:t>
      </w:r>
    </w:p>
    <w:p w14:paraId="6E32AC4F">
      <w:pPr>
        <w:ind w:firstLine="440" w:firstLineChars="200"/>
        <w:jc w:val="left"/>
        <w:rPr>
          <w:rFonts w:asciiTheme="minorEastAsia" w:hAnsiTheme="minorEastAsia"/>
          <w:sz w:val="22"/>
        </w:rPr>
      </w:pPr>
      <w:r>
        <w:rPr>
          <w:sz w:val="22"/>
        </w:rPr>
        <w:drawing>
          <wp:anchor distT="0" distB="0" distL="114300" distR="114300" simplePos="0" relativeHeight="251668480" behindDoc="0" locked="0" layoutInCell="1" allowOverlap="1">
            <wp:simplePos x="0" y="0"/>
            <wp:positionH relativeFrom="column">
              <wp:posOffset>164465</wp:posOffset>
            </wp:positionH>
            <wp:positionV relativeFrom="paragraph">
              <wp:posOffset>39370</wp:posOffset>
            </wp:positionV>
            <wp:extent cx="834390" cy="725805"/>
            <wp:effectExtent l="0" t="0" r="3810" b="17145"/>
            <wp:wrapSquare wrapText="bothSides"/>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390" cy="725805"/>
                    </a:xfrm>
                    <a:prstGeom prst="rect">
                      <a:avLst/>
                    </a:prstGeom>
                  </pic:spPr>
                </pic:pic>
              </a:graphicData>
            </a:graphic>
          </wp:anchor>
        </w:drawing>
      </w:r>
      <w:r>
        <w:rPr>
          <w:rFonts w:hint="eastAsia" w:asciiTheme="minorEastAsia" w:hAnsiTheme="minorEastAsia"/>
          <w:sz w:val="22"/>
        </w:rPr>
        <w:t>停止工作时应关闭电源，长时间不使用本仪器时，应拔下电源插头，并用软布或塑料纸覆盖仪器以防止灰尘进入。</w:t>
      </w:r>
    </w:p>
    <w:p w14:paraId="563A5E62">
      <w:pPr>
        <w:ind w:firstLine="440" w:firstLineChars="200"/>
        <w:jc w:val="left"/>
        <w:rPr>
          <w:rFonts w:asciiTheme="minorEastAsia" w:hAnsiTheme="minorEastAsia"/>
          <w:sz w:val="22"/>
        </w:rPr>
      </w:pPr>
    </w:p>
    <w:p w14:paraId="5BDAD845">
      <w:pPr>
        <w:ind w:firstLine="440" w:firstLineChars="200"/>
        <w:jc w:val="left"/>
        <w:rPr>
          <w:rFonts w:asciiTheme="minorEastAsia" w:hAnsiTheme="minorEastAsia"/>
          <w:sz w:val="22"/>
        </w:rPr>
      </w:pPr>
      <w:r>
        <w:rPr>
          <w:rFonts w:hint="eastAsia" w:asciiTheme="minorEastAsia" w:hAnsiTheme="minorEastAsia"/>
          <w:sz w:val="22"/>
        </w:rPr>
        <w:t>在下列情况下，应立即将仪器的电源插头从电源插座上拔掉，并与供应商联系或请经过培训的维修人员进行处理：</w:t>
      </w:r>
    </w:p>
    <w:p w14:paraId="53CAC648">
      <w:pPr>
        <w:jc w:val="left"/>
        <w:rPr>
          <w:rFonts w:asciiTheme="minorEastAsia" w:hAnsiTheme="minorEastAsia"/>
          <w:sz w:val="22"/>
        </w:rPr>
      </w:pPr>
      <w:r>
        <w:rPr>
          <w:rFonts w:hint="eastAsia" w:asciiTheme="minorEastAsia" w:hAnsiTheme="minorEastAsia"/>
          <w:sz w:val="22"/>
        </w:rPr>
        <w:t>·有液体落进仪器内部：</w:t>
      </w:r>
    </w:p>
    <w:p w14:paraId="0A191D16">
      <w:pPr>
        <w:jc w:val="left"/>
        <w:rPr>
          <w:rFonts w:asciiTheme="minorEastAsia" w:hAnsiTheme="minorEastAsia"/>
          <w:sz w:val="22"/>
        </w:rPr>
      </w:pPr>
      <w:r>
        <w:rPr>
          <w:sz w:val="22"/>
        </w:rPr>
        <w:drawing>
          <wp:anchor distT="0" distB="0" distL="114300" distR="114300" simplePos="0" relativeHeight="251667456" behindDoc="0" locked="0" layoutInCell="1" allowOverlap="1">
            <wp:simplePos x="0" y="0"/>
            <wp:positionH relativeFrom="column">
              <wp:posOffset>200025</wp:posOffset>
            </wp:positionH>
            <wp:positionV relativeFrom="paragraph">
              <wp:posOffset>-1905</wp:posOffset>
            </wp:positionV>
            <wp:extent cx="834390" cy="725805"/>
            <wp:effectExtent l="0" t="0" r="3810" b="1714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390" cy="725805"/>
                    </a:xfrm>
                    <a:prstGeom prst="rect">
                      <a:avLst/>
                    </a:prstGeom>
                  </pic:spPr>
                </pic:pic>
              </a:graphicData>
            </a:graphic>
          </wp:anchor>
        </w:drawing>
      </w:r>
      <w:r>
        <w:rPr>
          <w:rFonts w:hint="eastAsia" w:asciiTheme="minorEastAsia" w:hAnsiTheme="minorEastAsia"/>
          <w:sz w:val="22"/>
        </w:rPr>
        <w:t>·仪器经雨淋或水浇：</w:t>
      </w:r>
    </w:p>
    <w:p w14:paraId="3FBAA242">
      <w:pPr>
        <w:jc w:val="left"/>
        <w:rPr>
          <w:rFonts w:asciiTheme="minorEastAsia" w:hAnsiTheme="minorEastAsia"/>
          <w:sz w:val="22"/>
        </w:rPr>
      </w:pPr>
      <w:r>
        <w:rPr>
          <w:rFonts w:hint="eastAsia" w:asciiTheme="minorEastAsia" w:hAnsiTheme="minorEastAsia"/>
          <w:sz w:val="22"/>
        </w:rPr>
        <w:t>·仪器工作不正常，特别是有任何不正常的声音或气味出现；</w:t>
      </w:r>
    </w:p>
    <w:p w14:paraId="752C34EA">
      <w:pPr>
        <w:jc w:val="left"/>
        <w:rPr>
          <w:rFonts w:asciiTheme="minorEastAsia" w:hAnsiTheme="minorEastAsia"/>
          <w:sz w:val="22"/>
        </w:rPr>
      </w:pPr>
      <w:r>
        <w:rPr>
          <w:rFonts w:hint="eastAsia" w:asciiTheme="minorEastAsia" w:hAnsiTheme="minorEastAsia"/>
          <w:sz w:val="22"/>
        </w:rPr>
        <w:t>·仪器掉落或外壳受损：</w:t>
      </w:r>
    </w:p>
    <w:p w14:paraId="185719E8">
      <w:pPr>
        <w:jc w:val="left"/>
        <w:rPr>
          <w:rFonts w:asciiTheme="minorEastAsia" w:hAnsiTheme="minorEastAsia"/>
          <w:sz w:val="22"/>
        </w:rPr>
      </w:pPr>
      <w:r>
        <w:rPr>
          <w:rFonts w:hint="eastAsia" w:asciiTheme="minorEastAsia" w:hAnsiTheme="minorEastAsia"/>
          <w:sz w:val="22"/>
        </w:rPr>
        <w:t>·仪器功能有明显变化。</w:t>
      </w:r>
    </w:p>
    <w:p w14:paraId="472F9179"/>
    <w:p w14:paraId="3F549874"/>
    <w:p w14:paraId="6FDEC897">
      <w:pPr>
        <w:sectPr>
          <w:headerReference r:id="rId5" w:type="default"/>
          <w:footerReference r:id="rId6" w:type="default"/>
          <w:pgSz w:w="16838" w:h="11906" w:orient="landscape"/>
          <w:pgMar w:top="1134" w:right="1134" w:bottom="1134" w:left="1134" w:header="851" w:footer="992" w:gutter="0"/>
          <w:cols w:space="1476" w:num="2"/>
          <w:docGrid w:type="lines" w:linePitch="312" w:charSpace="0"/>
        </w:sectPr>
      </w:pPr>
    </w:p>
    <w:p w14:paraId="50BB9B8A">
      <w:pPr>
        <w:pStyle w:val="9"/>
        <w:jc w:val="both"/>
      </w:pPr>
    </w:p>
    <w:p w14:paraId="04097B9E">
      <w:pPr>
        <w:pStyle w:val="9"/>
        <w:jc w:val="both"/>
      </w:pPr>
      <w:bookmarkStart w:id="9" w:name="_Toc120612907"/>
      <w:r>
        <w:rPr>
          <w:rFonts w:hint="eastAsia"/>
        </w:rPr>
        <w:t>第一章  简介</w:t>
      </w:r>
      <w:bookmarkEnd w:id="9"/>
    </w:p>
    <w:p w14:paraId="32C40EDD">
      <w:pPr>
        <w:tabs>
          <w:tab w:val="left" w:pos="1252"/>
        </w:tabs>
        <w:spacing w:line="360" w:lineRule="auto"/>
        <w:ind w:firstLine="440" w:firstLineChars="200"/>
        <w:rPr>
          <w:rFonts w:asciiTheme="minorEastAsia" w:hAnsiTheme="minorEastAsia"/>
          <w:sz w:val="22"/>
        </w:rPr>
      </w:pPr>
      <w:r>
        <w:rPr>
          <w:rFonts w:hint="eastAsia" w:asciiTheme="minorEastAsia" w:hAnsiTheme="minorEastAsia"/>
          <w:sz w:val="22"/>
        </w:rPr>
        <w:t>圆形mini金属浴</w:t>
      </w:r>
      <w:r>
        <w:rPr>
          <w:rFonts w:asciiTheme="minorEastAsia" w:hAnsiTheme="minorEastAsia"/>
          <w:sz w:val="22"/>
        </w:rPr>
        <w:t>是采用微电脑控制和半导体制冷技术制造的一款恒温金属浴产品，仪器可配置多种模块，可广泛应用于样品的保存、各种酶的保存和反应、核酸和蛋白质的变性处理、PCR 反应、电泳的预变性和血清凝固等。</w:t>
      </w:r>
    </w:p>
    <w:p w14:paraId="0E113379">
      <w:pPr>
        <w:spacing w:line="360" w:lineRule="auto"/>
      </w:pPr>
    </w:p>
    <w:p w14:paraId="2941BB91">
      <w:pPr>
        <w:spacing w:line="360" w:lineRule="auto"/>
      </w:pPr>
    </w:p>
    <w:p w14:paraId="3F27A892">
      <w:pPr>
        <w:spacing w:line="360" w:lineRule="auto"/>
      </w:pPr>
    </w:p>
    <w:p w14:paraId="1178BC44">
      <w:pPr>
        <w:spacing w:line="360" w:lineRule="auto"/>
        <w:ind w:firstLine="562" w:firstLineChars="200"/>
        <w:jc w:val="left"/>
        <w:rPr>
          <w:rFonts w:asciiTheme="minorEastAsia" w:hAnsiTheme="minorEastAsia"/>
          <w:b/>
          <w:sz w:val="28"/>
          <w:szCs w:val="24"/>
        </w:rPr>
      </w:pPr>
      <w:r>
        <w:rPr>
          <w:rFonts w:hint="eastAsia" w:asciiTheme="minorEastAsia" w:hAnsiTheme="minorEastAsia"/>
          <w:b/>
          <w:sz w:val="28"/>
          <w:szCs w:val="24"/>
        </w:rPr>
        <w:t>本产品具有以下特点：</w:t>
      </w:r>
    </w:p>
    <w:p w14:paraId="039D6FEE">
      <w:pPr>
        <w:spacing w:line="360" w:lineRule="auto"/>
        <w:ind w:firstLine="440" w:firstLineChars="200"/>
        <w:jc w:val="left"/>
        <w:rPr>
          <w:rFonts w:asciiTheme="minorEastAsia" w:hAnsiTheme="minorEastAsia"/>
          <w:sz w:val="22"/>
        </w:rPr>
      </w:pPr>
      <w:r>
        <w:rPr>
          <w:rFonts w:hint="eastAsia" w:asciiTheme="minorEastAsia" w:hAnsiTheme="minorEastAsia"/>
          <w:sz w:val="22"/>
        </w:rPr>
        <w:t>·</w:t>
      </w:r>
      <w:r>
        <w:rPr>
          <w:rFonts w:asciiTheme="minorEastAsia" w:hAnsiTheme="minorEastAsia"/>
          <w:sz w:val="22"/>
        </w:rPr>
        <w:t>仪器升温速度快、加热均匀、控温准确、稳定性高；</w:t>
      </w:r>
    </w:p>
    <w:p w14:paraId="0B9A4750">
      <w:pPr>
        <w:spacing w:line="360" w:lineRule="auto"/>
        <w:ind w:firstLine="440" w:firstLineChars="200"/>
        <w:jc w:val="left"/>
        <w:rPr>
          <w:rFonts w:asciiTheme="minorEastAsia" w:hAnsiTheme="minorEastAsia"/>
          <w:sz w:val="22"/>
        </w:rPr>
      </w:pPr>
      <w:r>
        <w:rPr>
          <w:rFonts w:hint="eastAsia" w:asciiTheme="minorEastAsia" w:hAnsiTheme="minorEastAsia"/>
          <w:sz w:val="22"/>
        </w:rPr>
        <w:t>·</w:t>
      </w:r>
      <w:r>
        <w:rPr>
          <w:rFonts w:asciiTheme="minorEastAsia" w:hAnsiTheme="minorEastAsia"/>
          <w:sz w:val="22"/>
        </w:rPr>
        <w:t>内置温度偏差功能，自动故障检测及蜂鸣器报警功能；</w:t>
      </w:r>
    </w:p>
    <w:p w14:paraId="6B37C279">
      <w:pPr>
        <w:spacing w:line="360" w:lineRule="auto"/>
        <w:ind w:firstLine="440" w:firstLineChars="200"/>
        <w:jc w:val="left"/>
        <w:rPr>
          <w:rFonts w:asciiTheme="minorEastAsia" w:hAnsiTheme="minorEastAsia"/>
          <w:sz w:val="22"/>
        </w:rPr>
      </w:pPr>
      <w:r>
        <w:rPr>
          <w:rFonts w:hint="eastAsia" w:asciiTheme="minorEastAsia" w:hAnsiTheme="minorEastAsia"/>
          <w:sz w:val="22"/>
        </w:rPr>
        <w:t>·</w:t>
      </w:r>
      <w:r>
        <w:rPr>
          <w:rFonts w:asciiTheme="minorEastAsia" w:hAnsiTheme="minorEastAsia"/>
          <w:sz w:val="22"/>
        </w:rPr>
        <w:t>内置超温保护装置，使用安全可靠，延长机器使用寿命；</w:t>
      </w:r>
    </w:p>
    <w:p w14:paraId="166AD0BD">
      <w:pPr>
        <w:spacing w:line="360" w:lineRule="auto"/>
        <w:ind w:firstLine="440" w:firstLineChars="200"/>
        <w:jc w:val="left"/>
        <w:rPr>
          <w:rFonts w:asciiTheme="minorEastAsia" w:hAnsiTheme="minorEastAsia"/>
          <w:sz w:val="22"/>
        </w:rPr>
      </w:pPr>
      <w:r>
        <w:rPr>
          <w:rFonts w:hint="eastAsia" w:asciiTheme="minorEastAsia" w:hAnsiTheme="minorEastAsia"/>
          <w:sz w:val="22"/>
        </w:rPr>
        <w:t>·</w:t>
      </w:r>
      <w:r>
        <w:rPr>
          <w:rFonts w:asciiTheme="minorEastAsia" w:hAnsiTheme="minorEastAsia"/>
          <w:sz w:val="22"/>
        </w:rPr>
        <w:t>产品设计紧凑而严密，占用的空间范围小，透明机盖方便观察；</w:t>
      </w:r>
    </w:p>
    <w:p w14:paraId="08C2B7B4">
      <w:pPr>
        <w:spacing w:line="360" w:lineRule="auto"/>
        <w:ind w:firstLine="440" w:firstLineChars="200"/>
        <w:jc w:val="left"/>
        <w:rPr>
          <w:rFonts w:asciiTheme="minorEastAsia" w:hAnsiTheme="minorEastAsia"/>
          <w:sz w:val="22"/>
        </w:rPr>
      </w:pPr>
      <w:r>
        <w:rPr>
          <w:rFonts w:hint="eastAsia" w:asciiTheme="minorEastAsia" w:hAnsiTheme="minorEastAsia"/>
          <w:sz w:val="22"/>
        </w:rPr>
        <w:t>·</w:t>
      </w:r>
      <w:r>
        <w:rPr>
          <w:rFonts w:asciiTheme="minorEastAsia" w:hAnsiTheme="minorEastAsia"/>
          <w:sz w:val="22"/>
        </w:rPr>
        <w:t>多种圆形模块适用于不同试管，模块可拆卸，便于清洁与消毒。</w:t>
      </w:r>
    </w:p>
    <w:p w14:paraId="79C42A61">
      <w:pPr>
        <w:ind w:firstLine="440" w:firstLineChars="200"/>
        <w:jc w:val="left"/>
        <w:rPr>
          <w:sz w:val="22"/>
        </w:rPr>
      </w:pPr>
    </w:p>
    <w:p w14:paraId="6A1B5F89">
      <w:pPr>
        <w:ind w:firstLine="440" w:firstLineChars="200"/>
        <w:jc w:val="left"/>
        <w:rPr>
          <w:sz w:val="22"/>
        </w:rPr>
      </w:pPr>
    </w:p>
    <w:p w14:paraId="19A09CA4">
      <w:pPr>
        <w:ind w:firstLine="440" w:firstLineChars="200"/>
        <w:jc w:val="left"/>
        <w:rPr>
          <w:sz w:val="22"/>
        </w:rPr>
      </w:pPr>
    </w:p>
    <w:p w14:paraId="2CBB465B">
      <w:pPr>
        <w:ind w:firstLine="440" w:firstLineChars="200"/>
        <w:jc w:val="left"/>
        <w:rPr>
          <w:sz w:val="22"/>
        </w:rPr>
      </w:pPr>
    </w:p>
    <w:p w14:paraId="728979B7">
      <w:pPr>
        <w:spacing w:line="360" w:lineRule="auto"/>
        <w:jc w:val="left"/>
        <w:rPr>
          <w:rFonts w:asciiTheme="minorEastAsia" w:hAnsiTheme="minorEastAsia"/>
          <w:b/>
          <w:sz w:val="22"/>
        </w:rPr>
      </w:pPr>
    </w:p>
    <w:p w14:paraId="40E5B65A">
      <w:pPr>
        <w:spacing w:line="360" w:lineRule="auto"/>
        <w:jc w:val="left"/>
        <w:rPr>
          <w:rFonts w:asciiTheme="minorEastAsia" w:hAnsiTheme="minorEastAsia"/>
          <w:b/>
          <w:sz w:val="22"/>
        </w:rPr>
      </w:pPr>
      <w:r>
        <w:rPr>
          <w:rFonts w:hint="eastAsia" w:asciiTheme="minorEastAsia" w:hAnsiTheme="minorEastAsia"/>
          <w:b/>
          <w:sz w:val="22"/>
        </w:rPr>
        <w:t>5）启动与停止</w:t>
      </w:r>
    </w:p>
    <w:p w14:paraId="37E66254">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 </w:t>
      </w:r>
    </w:p>
    <w:p w14:paraId="62FCEABC">
      <w:pPr>
        <w:jc w:val="left"/>
        <w:rPr>
          <w:rFonts w:asciiTheme="minorEastAsia" w:hAnsiTheme="minorEastAsia"/>
          <w:sz w:val="22"/>
        </w:rPr>
      </w:pPr>
      <w:r>
        <w:rPr>
          <w:rFonts w:hint="eastAsia" w:asciiTheme="minorEastAsia" w:hAnsiTheme="minorEastAsia"/>
          <w:sz w:val="22"/>
        </w:rPr>
        <w:t>在运行过程中，长按 Start/Stop 键 2 秒以上，程序停止运行，退回参数配置界面。</w:t>
      </w:r>
    </w:p>
    <w:p w14:paraId="0116750F">
      <w:pPr>
        <w:ind w:firstLine="442" w:firstLineChars="200"/>
        <w:jc w:val="left"/>
        <w:rPr>
          <w:sz w:val="22"/>
        </w:rPr>
      </w:pPr>
      <w:r>
        <w:rPr>
          <w:rFonts w:hint="eastAsia" w:asciiTheme="minorEastAsia" w:hAnsiTheme="minorEastAsia"/>
          <w:b/>
          <w:sz w:val="22"/>
        </w:rPr>
        <w:t>注意：仪器运行过程中，参数不可以更改，如需要更改，长按 Start/Stop 使其停止，再更改参数按 Start/Stop 键运行.</w:t>
      </w:r>
    </w:p>
    <w:p w14:paraId="501A9644">
      <w:pPr>
        <w:ind w:firstLine="440" w:firstLineChars="200"/>
        <w:jc w:val="left"/>
        <w:rPr>
          <w:sz w:val="22"/>
        </w:rPr>
      </w:pPr>
    </w:p>
    <w:p w14:paraId="5103D14D">
      <w:pPr>
        <w:ind w:firstLine="440" w:firstLineChars="200"/>
        <w:jc w:val="left"/>
        <w:rPr>
          <w:sz w:val="22"/>
        </w:rPr>
      </w:pPr>
    </w:p>
    <w:p w14:paraId="38078727">
      <w:pPr>
        <w:ind w:firstLine="440" w:firstLineChars="200"/>
        <w:jc w:val="left"/>
        <w:rPr>
          <w:sz w:val="22"/>
        </w:rPr>
      </w:pPr>
    </w:p>
    <w:p w14:paraId="0B1D80B9">
      <w:pPr>
        <w:ind w:firstLine="440" w:firstLineChars="200"/>
        <w:jc w:val="left"/>
        <w:rPr>
          <w:sz w:val="22"/>
        </w:rPr>
      </w:pPr>
    </w:p>
    <w:p w14:paraId="2792C8AB">
      <w:pPr>
        <w:ind w:firstLine="440" w:firstLineChars="200"/>
        <w:jc w:val="left"/>
        <w:rPr>
          <w:sz w:val="22"/>
        </w:rPr>
      </w:pPr>
    </w:p>
    <w:p w14:paraId="16ECD7F4">
      <w:pPr>
        <w:ind w:firstLine="440" w:firstLineChars="200"/>
        <w:jc w:val="left"/>
        <w:rPr>
          <w:sz w:val="22"/>
        </w:rPr>
      </w:pPr>
    </w:p>
    <w:p w14:paraId="10B8C328">
      <w:pPr>
        <w:ind w:firstLine="440" w:firstLineChars="200"/>
        <w:jc w:val="left"/>
        <w:rPr>
          <w:sz w:val="22"/>
        </w:rPr>
      </w:pPr>
    </w:p>
    <w:p w14:paraId="03243E1C">
      <w:pPr>
        <w:ind w:firstLine="440" w:firstLineChars="200"/>
        <w:jc w:val="left"/>
        <w:rPr>
          <w:sz w:val="22"/>
        </w:rPr>
      </w:pPr>
    </w:p>
    <w:p w14:paraId="4690F447">
      <w:pPr>
        <w:ind w:firstLine="440" w:firstLineChars="200"/>
        <w:jc w:val="left"/>
        <w:rPr>
          <w:sz w:val="22"/>
        </w:rPr>
      </w:pPr>
    </w:p>
    <w:p w14:paraId="16EAC8D2">
      <w:pPr>
        <w:ind w:firstLine="440" w:firstLineChars="200"/>
        <w:jc w:val="left"/>
        <w:rPr>
          <w:sz w:val="22"/>
        </w:rPr>
      </w:pPr>
    </w:p>
    <w:p w14:paraId="659B4749">
      <w:pPr>
        <w:ind w:firstLine="440" w:firstLineChars="200"/>
        <w:jc w:val="left"/>
        <w:rPr>
          <w:sz w:val="22"/>
        </w:rPr>
      </w:pPr>
    </w:p>
    <w:p w14:paraId="1280F533">
      <w:pPr>
        <w:ind w:firstLine="440" w:firstLineChars="200"/>
        <w:jc w:val="left"/>
        <w:rPr>
          <w:sz w:val="22"/>
        </w:rPr>
      </w:pPr>
    </w:p>
    <w:p w14:paraId="6A1A0E56">
      <w:pPr>
        <w:ind w:firstLine="440" w:firstLineChars="200"/>
        <w:jc w:val="left"/>
        <w:rPr>
          <w:sz w:val="22"/>
        </w:rPr>
      </w:pPr>
    </w:p>
    <w:p w14:paraId="498C0C15">
      <w:pPr>
        <w:ind w:firstLine="440" w:firstLineChars="200"/>
        <w:jc w:val="left"/>
        <w:rPr>
          <w:sz w:val="22"/>
        </w:rPr>
      </w:pPr>
    </w:p>
    <w:p w14:paraId="5C19E155">
      <w:pPr>
        <w:ind w:firstLine="440" w:firstLineChars="200"/>
        <w:jc w:val="left"/>
        <w:rPr>
          <w:sz w:val="22"/>
        </w:rPr>
      </w:pPr>
    </w:p>
    <w:p w14:paraId="214FB87B">
      <w:pPr>
        <w:ind w:firstLine="440" w:firstLineChars="200"/>
        <w:jc w:val="left"/>
        <w:rPr>
          <w:sz w:val="22"/>
        </w:rPr>
      </w:pPr>
    </w:p>
    <w:p w14:paraId="226CFB37">
      <w:pPr>
        <w:ind w:firstLine="440" w:firstLineChars="200"/>
        <w:jc w:val="left"/>
        <w:rPr>
          <w:sz w:val="22"/>
        </w:rPr>
      </w:pPr>
    </w:p>
    <w:p w14:paraId="27E51252">
      <w:pPr>
        <w:ind w:firstLine="440" w:firstLineChars="200"/>
        <w:jc w:val="left"/>
        <w:rPr>
          <w:sz w:val="22"/>
        </w:rPr>
      </w:pPr>
    </w:p>
    <w:p w14:paraId="3079C338">
      <w:pPr>
        <w:ind w:firstLine="440" w:firstLineChars="200"/>
        <w:jc w:val="left"/>
        <w:rPr>
          <w:sz w:val="22"/>
        </w:rPr>
      </w:pPr>
    </w:p>
    <w:p w14:paraId="609A9635">
      <w:pPr>
        <w:ind w:firstLine="440" w:firstLineChars="200"/>
        <w:jc w:val="left"/>
        <w:rPr>
          <w:sz w:val="22"/>
        </w:rPr>
      </w:pPr>
    </w:p>
    <w:p w14:paraId="2742C15A">
      <w:pPr>
        <w:ind w:firstLine="440" w:firstLineChars="200"/>
        <w:jc w:val="left"/>
        <w:rPr>
          <w:sz w:val="22"/>
        </w:rPr>
      </w:pPr>
    </w:p>
    <w:p w14:paraId="171676D9">
      <w:pPr>
        <w:ind w:firstLine="440" w:firstLineChars="200"/>
        <w:jc w:val="left"/>
        <w:rPr>
          <w:sz w:val="22"/>
        </w:rPr>
      </w:pPr>
    </w:p>
    <w:p w14:paraId="06E8C981">
      <w:pPr>
        <w:pStyle w:val="9"/>
        <w:jc w:val="both"/>
        <w:rPr>
          <w:sz w:val="28"/>
          <w:szCs w:val="28"/>
        </w:rPr>
      </w:pPr>
      <w:bookmarkStart w:id="10" w:name="_Toc120612908"/>
      <w:r>
        <w:rPr>
          <w:rFonts w:hint="eastAsia"/>
          <w:sz w:val="28"/>
          <w:szCs w:val="28"/>
        </w:rPr>
        <w:t>第三章  基本操作说明</w:t>
      </w:r>
      <w:bookmarkEnd w:id="10"/>
    </w:p>
    <w:p w14:paraId="46656BAD">
      <w:pPr>
        <w:ind w:firstLine="440" w:firstLineChars="200"/>
        <w:jc w:val="left"/>
        <w:rPr>
          <w:rFonts w:asciiTheme="minorEastAsia" w:hAnsiTheme="minorEastAsia"/>
          <w:sz w:val="22"/>
        </w:rPr>
      </w:pPr>
      <w:r>
        <w:rPr>
          <w:rFonts w:hint="eastAsia" w:asciiTheme="minorEastAsia" w:hAnsiTheme="minorEastAsia"/>
          <w:sz w:val="22"/>
        </w:rPr>
        <w:t>本章主要介绍本仪器的结构，操作面板的功能，以及在开机前的准备工作。首次使用本仪器时，在开机前应首先熟悉本章内容。</w:t>
      </w:r>
    </w:p>
    <w:p w14:paraId="6925289E">
      <w:pPr>
        <w:pStyle w:val="7"/>
        <w:numPr>
          <w:ilvl w:val="0"/>
          <w:numId w:val="2"/>
        </w:numPr>
        <w:rPr>
          <w:sz w:val="28"/>
          <w:szCs w:val="28"/>
        </w:rPr>
      </w:pPr>
      <w:bookmarkStart w:id="11" w:name="_Toc89355766"/>
      <w:bookmarkStart w:id="12" w:name="_Toc120612909"/>
      <w:r>
        <w:rPr>
          <w:rFonts w:hint="eastAsia"/>
          <w:sz w:val="28"/>
          <w:szCs w:val="28"/>
        </w:rPr>
        <w:t>结构示意</w:t>
      </w:r>
      <w:bookmarkEnd w:id="11"/>
      <w:bookmarkEnd w:id="12"/>
      <w:r>
        <w:rPr>
          <w:sz w:val="28"/>
          <w:szCs w:val="28"/>
        </w:rPr>
        <w:t xml:space="preserve"> </w:t>
      </w:r>
    </w:p>
    <w:p w14:paraId="56C9D948">
      <w:pPr>
        <w:jc w:val="left"/>
        <w:rPr>
          <w:rFonts w:asciiTheme="minorEastAsia" w:hAnsiTheme="minorEastAsia"/>
          <w:sz w:val="24"/>
          <w:szCs w:val="24"/>
        </w:rPr>
      </w:pPr>
      <w:r>
        <w:rPr>
          <w:rFonts w:hint="eastAsia" w:asciiTheme="minorEastAsia" w:hAnsiTheme="minorEastAsia" w:eastAsiaTheme="minorEastAsia"/>
          <w:sz w:val="24"/>
          <w:szCs w:val="24"/>
          <w:lang w:eastAsia="zh-CN"/>
        </w:rPr>
        <w:drawing>
          <wp:anchor distT="0" distB="0" distL="114300" distR="114300" simplePos="0" relativeHeight="251669504" behindDoc="0" locked="0" layoutInCell="1" allowOverlap="1">
            <wp:simplePos x="0" y="0"/>
            <wp:positionH relativeFrom="column">
              <wp:posOffset>495300</wp:posOffset>
            </wp:positionH>
            <wp:positionV relativeFrom="paragraph">
              <wp:posOffset>51435</wp:posOffset>
            </wp:positionV>
            <wp:extent cx="2686050" cy="1962150"/>
            <wp:effectExtent l="0" t="0" r="0" b="0"/>
            <wp:wrapNone/>
            <wp:docPr id="8" name="图片 8" descr="ec6e4581ec35802ce3460ce38f4db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c6e4581ec35802ce3460ce38f4dbb3"/>
                    <pic:cNvPicPr>
                      <a:picLocks noChangeAspect="1"/>
                    </pic:cNvPicPr>
                  </pic:nvPicPr>
                  <pic:blipFill>
                    <a:blip r:embed="rId14"/>
                    <a:stretch>
                      <a:fillRect/>
                    </a:stretch>
                  </pic:blipFill>
                  <pic:spPr>
                    <a:xfrm>
                      <a:off x="0" y="0"/>
                      <a:ext cx="2686050" cy="1962150"/>
                    </a:xfrm>
                    <a:prstGeom prst="rect">
                      <a:avLst/>
                    </a:prstGeom>
                  </pic:spPr>
                </pic:pic>
              </a:graphicData>
            </a:graphic>
          </wp:anchor>
        </w:drawing>
      </w:r>
    </w:p>
    <w:p w14:paraId="7E6CC6EE">
      <w:pPr>
        <w:jc w:val="left"/>
        <w:rPr>
          <w:rFonts w:asciiTheme="minorEastAsia" w:hAnsiTheme="minorEastAsia"/>
          <w:sz w:val="24"/>
          <w:szCs w:val="24"/>
        </w:rPr>
      </w:pPr>
    </w:p>
    <w:p w14:paraId="3C39C066">
      <w:pPr>
        <w:jc w:val="left"/>
        <w:rPr>
          <w:rFonts w:asciiTheme="minorEastAsia" w:hAnsiTheme="minorEastAsia"/>
          <w:sz w:val="24"/>
          <w:szCs w:val="24"/>
        </w:rPr>
      </w:pPr>
    </w:p>
    <w:p w14:paraId="7DA8CAEE">
      <w:pPr>
        <w:jc w:val="left"/>
        <w:rPr>
          <w:rFonts w:hint="eastAsia" w:asciiTheme="minorEastAsia" w:hAnsiTheme="minorEastAsia" w:eastAsiaTheme="minorEastAsia"/>
          <w:sz w:val="24"/>
          <w:szCs w:val="24"/>
          <w:lang w:eastAsia="zh-CN"/>
        </w:rPr>
      </w:pPr>
    </w:p>
    <w:p w14:paraId="712C9C04">
      <w:pPr>
        <w:jc w:val="left"/>
        <w:rPr>
          <w:rFonts w:asciiTheme="minorEastAsia" w:hAnsiTheme="minorEastAsia"/>
          <w:sz w:val="24"/>
          <w:szCs w:val="24"/>
        </w:rPr>
      </w:pPr>
    </w:p>
    <w:p w14:paraId="3169FE31">
      <w:pPr>
        <w:jc w:val="left"/>
        <w:rPr>
          <w:rFonts w:asciiTheme="minorEastAsia" w:hAnsiTheme="minorEastAsia"/>
          <w:sz w:val="24"/>
          <w:szCs w:val="24"/>
        </w:rPr>
      </w:pPr>
    </w:p>
    <w:p w14:paraId="4AC9FDA6">
      <w:pPr>
        <w:jc w:val="left"/>
        <w:rPr>
          <w:rFonts w:asciiTheme="minorEastAsia" w:hAnsiTheme="minorEastAsia"/>
          <w:sz w:val="24"/>
          <w:szCs w:val="24"/>
        </w:rPr>
      </w:pPr>
    </w:p>
    <w:p w14:paraId="317E394D">
      <w:pPr>
        <w:jc w:val="left"/>
        <w:rPr>
          <w:rFonts w:asciiTheme="minorEastAsia" w:hAnsiTheme="minorEastAsia"/>
          <w:sz w:val="24"/>
          <w:szCs w:val="24"/>
        </w:rPr>
      </w:pPr>
    </w:p>
    <w:p w14:paraId="575D995D">
      <w:pPr>
        <w:jc w:val="left"/>
        <w:rPr>
          <w:rFonts w:asciiTheme="minorEastAsia" w:hAnsiTheme="minorEastAsia"/>
          <w:sz w:val="24"/>
          <w:szCs w:val="24"/>
        </w:rPr>
      </w:pPr>
    </w:p>
    <w:p w14:paraId="61FF7D79">
      <w:pPr>
        <w:jc w:val="left"/>
        <w:rPr>
          <w:rFonts w:asciiTheme="minorEastAsia" w:hAnsiTheme="minorEastAsia"/>
          <w:sz w:val="24"/>
          <w:szCs w:val="24"/>
        </w:rPr>
      </w:pPr>
    </w:p>
    <w:p w14:paraId="25E51EF5">
      <w:pPr>
        <w:jc w:val="left"/>
        <w:rPr>
          <w:rFonts w:asciiTheme="minorEastAsia" w:hAnsiTheme="minorEastAsia"/>
          <w:sz w:val="24"/>
          <w:szCs w:val="24"/>
        </w:rPr>
      </w:pPr>
    </w:p>
    <w:p w14:paraId="2F86BE02">
      <w:pPr>
        <w:pStyle w:val="7"/>
        <w:numPr>
          <w:ilvl w:val="0"/>
          <w:numId w:val="2"/>
        </w:numPr>
        <w:rPr>
          <w:sz w:val="28"/>
          <w:szCs w:val="28"/>
        </w:rPr>
      </w:pPr>
      <w:bookmarkStart w:id="13" w:name="_Toc89355767"/>
      <w:bookmarkStart w:id="14" w:name="_Toc120612910"/>
      <w:r>
        <w:rPr>
          <w:rFonts w:hint="eastAsia"/>
          <w:sz w:val="28"/>
          <w:szCs w:val="28"/>
        </w:rPr>
        <w:t>操作面板与按键简介</w:t>
      </w:r>
      <w:bookmarkEnd w:id="13"/>
      <w:bookmarkEnd w:id="14"/>
    </w:p>
    <w:p w14:paraId="31F858EB">
      <w:pPr>
        <w:ind w:firstLine="442" w:firstLineChars="200"/>
        <w:jc w:val="left"/>
        <w:rPr>
          <w:rFonts w:asciiTheme="minorEastAsia" w:hAnsiTheme="minorEastAsia"/>
          <w:b/>
          <w:sz w:val="22"/>
        </w:rPr>
      </w:pPr>
    </w:p>
    <w:p w14:paraId="6EDFBF82">
      <w:pPr>
        <w:ind w:firstLine="442" w:firstLineChars="200"/>
        <w:jc w:val="left"/>
        <w:rPr>
          <w:rFonts w:asciiTheme="minorEastAsia" w:hAnsiTheme="minorEastAsia"/>
          <w:b/>
          <w:sz w:val="22"/>
        </w:rPr>
      </w:pPr>
      <w:r>
        <w:rPr>
          <w:rFonts w:hint="eastAsia" w:asciiTheme="minorEastAsia" w:hAnsiTheme="minorEastAsia" w:eastAsiaTheme="minorEastAsia"/>
          <w:b/>
          <w:sz w:val="22"/>
          <w:lang w:eastAsia="zh-CN"/>
        </w:rPr>
        <w:drawing>
          <wp:anchor distT="0" distB="0" distL="114300" distR="114300" simplePos="0" relativeHeight="251670528" behindDoc="0" locked="0" layoutInCell="1" allowOverlap="1">
            <wp:simplePos x="0" y="0"/>
            <wp:positionH relativeFrom="column">
              <wp:posOffset>744855</wp:posOffset>
            </wp:positionH>
            <wp:positionV relativeFrom="paragraph">
              <wp:posOffset>1905</wp:posOffset>
            </wp:positionV>
            <wp:extent cx="2428875" cy="1466850"/>
            <wp:effectExtent l="0" t="0" r="9525" b="0"/>
            <wp:wrapNone/>
            <wp:docPr id="11" name="图片 11" descr="9648be90e3bb27d58ccfe2fe8889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9648be90e3bb27d58ccfe2fe8889178"/>
                    <pic:cNvPicPr>
                      <a:picLocks noChangeAspect="1"/>
                    </pic:cNvPicPr>
                  </pic:nvPicPr>
                  <pic:blipFill>
                    <a:blip r:embed="rId15"/>
                    <a:stretch>
                      <a:fillRect/>
                    </a:stretch>
                  </pic:blipFill>
                  <pic:spPr>
                    <a:xfrm>
                      <a:off x="0" y="0"/>
                      <a:ext cx="2428875" cy="1466850"/>
                    </a:xfrm>
                    <a:prstGeom prst="rect">
                      <a:avLst/>
                    </a:prstGeom>
                  </pic:spPr>
                </pic:pic>
              </a:graphicData>
            </a:graphic>
          </wp:anchor>
        </w:drawing>
      </w:r>
    </w:p>
    <w:p w14:paraId="1C6B83F3">
      <w:pPr>
        <w:ind w:firstLine="442" w:firstLineChars="200"/>
        <w:jc w:val="left"/>
        <w:rPr>
          <w:rFonts w:asciiTheme="minorEastAsia" w:hAnsiTheme="minorEastAsia"/>
          <w:b/>
          <w:sz w:val="22"/>
        </w:rPr>
      </w:pPr>
    </w:p>
    <w:p w14:paraId="77B94A7F">
      <w:pPr>
        <w:ind w:firstLine="442" w:firstLineChars="200"/>
        <w:jc w:val="left"/>
        <w:rPr>
          <w:rFonts w:hint="eastAsia" w:asciiTheme="minorEastAsia" w:hAnsiTheme="minorEastAsia" w:eastAsiaTheme="minorEastAsia"/>
          <w:b/>
          <w:sz w:val="22"/>
          <w:lang w:eastAsia="zh-CN"/>
        </w:rPr>
      </w:pPr>
    </w:p>
    <w:p w14:paraId="4BC44A3B">
      <w:pPr>
        <w:ind w:firstLine="442" w:firstLineChars="200"/>
        <w:jc w:val="left"/>
        <w:rPr>
          <w:rFonts w:asciiTheme="minorEastAsia" w:hAnsiTheme="minorEastAsia"/>
          <w:b/>
          <w:sz w:val="22"/>
        </w:rPr>
      </w:pPr>
    </w:p>
    <w:p w14:paraId="3865079F">
      <w:pPr>
        <w:ind w:firstLine="442" w:firstLineChars="200"/>
        <w:jc w:val="left"/>
        <w:rPr>
          <w:rFonts w:asciiTheme="minorEastAsia" w:hAnsiTheme="minorEastAsia"/>
          <w:b/>
          <w:sz w:val="22"/>
        </w:rPr>
      </w:pPr>
    </w:p>
    <w:p w14:paraId="42C5EE18">
      <w:pPr>
        <w:ind w:firstLine="442" w:firstLineChars="200"/>
        <w:jc w:val="left"/>
        <w:rPr>
          <w:rFonts w:asciiTheme="minorEastAsia" w:hAnsiTheme="minorEastAsia"/>
          <w:b/>
          <w:sz w:val="22"/>
        </w:rPr>
      </w:pPr>
    </w:p>
    <w:p w14:paraId="5CD23668">
      <w:pPr>
        <w:ind w:firstLine="442" w:firstLineChars="200"/>
        <w:jc w:val="left"/>
        <w:rPr>
          <w:rFonts w:asciiTheme="minorEastAsia" w:hAnsiTheme="minorEastAsia"/>
          <w:b/>
          <w:sz w:val="22"/>
        </w:rPr>
      </w:pPr>
    </w:p>
    <w:p w14:paraId="2E291EEB">
      <w:pPr>
        <w:ind w:firstLine="442" w:firstLineChars="200"/>
        <w:jc w:val="left"/>
        <w:rPr>
          <w:rFonts w:asciiTheme="minorEastAsia" w:hAnsiTheme="minorEastAsia"/>
          <w:b/>
          <w:sz w:val="22"/>
        </w:rPr>
      </w:pPr>
    </w:p>
    <w:p w14:paraId="3F22541B">
      <w:pPr>
        <w:pStyle w:val="9"/>
        <w:jc w:val="both"/>
        <w:rPr>
          <w:rFonts w:asciiTheme="minorEastAsia" w:hAnsiTheme="minorEastAsia"/>
          <w:sz w:val="24"/>
          <w:szCs w:val="24"/>
        </w:rPr>
      </w:pPr>
      <w:bookmarkStart w:id="15" w:name="_Toc120612911"/>
      <w:r>
        <w:rPr>
          <w:rFonts w:hint="eastAsia"/>
        </w:rPr>
        <w:t>第二章  特性</w:t>
      </w:r>
      <w:bookmarkEnd w:id="15"/>
    </w:p>
    <w:p w14:paraId="053EB598">
      <w:pPr>
        <w:pStyle w:val="7"/>
      </w:pPr>
      <w:bookmarkStart w:id="16" w:name="_Toc89355763"/>
      <w:bookmarkStart w:id="17" w:name="_Toc120612912"/>
      <w:r>
        <w:rPr>
          <w:rFonts w:hint="eastAsia"/>
        </w:rPr>
        <w:t>1. 正常工作条件</w:t>
      </w:r>
      <w:bookmarkEnd w:id="16"/>
      <w:bookmarkEnd w:id="17"/>
    </w:p>
    <w:p w14:paraId="4E80A145">
      <w:pPr>
        <w:ind w:firstLine="480" w:firstLineChars="200"/>
        <w:jc w:val="left"/>
        <w:rPr>
          <w:rFonts w:asciiTheme="minorEastAsia" w:hAnsiTheme="minorEastAsia"/>
          <w:sz w:val="24"/>
          <w:szCs w:val="24"/>
        </w:rPr>
      </w:pPr>
      <w:r>
        <w:rPr>
          <w:rFonts w:hint="eastAsia" w:asciiTheme="minorEastAsia" w:hAnsiTheme="minorEastAsia"/>
          <w:sz w:val="24"/>
          <w:szCs w:val="24"/>
        </w:rPr>
        <w:t>使用环境温度：5℃～30℃</w:t>
      </w:r>
    </w:p>
    <w:p w14:paraId="3F2F5A50">
      <w:pPr>
        <w:ind w:firstLine="480" w:firstLineChars="200"/>
        <w:jc w:val="left"/>
        <w:rPr>
          <w:rFonts w:asciiTheme="minorEastAsia" w:hAnsiTheme="minorEastAsia"/>
          <w:sz w:val="24"/>
          <w:szCs w:val="24"/>
        </w:rPr>
      </w:pPr>
      <w:r>
        <w:rPr>
          <w:rFonts w:hint="eastAsia" w:asciiTheme="minorEastAsia" w:hAnsiTheme="minorEastAsia"/>
          <w:sz w:val="24"/>
          <w:szCs w:val="24"/>
        </w:rPr>
        <w:t>相对湿度：≤70%</w:t>
      </w:r>
    </w:p>
    <w:p w14:paraId="5A7580C7">
      <w:pPr>
        <w:ind w:firstLine="480" w:firstLineChars="200"/>
        <w:jc w:val="left"/>
        <w:rPr>
          <w:rFonts w:asciiTheme="minorEastAsia" w:hAnsiTheme="minorEastAsia"/>
          <w:sz w:val="24"/>
          <w:szCs w:val="24"/>
        </w:rPr>
      </w:pPr>
      <w:r>
        <w:rPr>
          <w:rFonts w:hint="eastAsia" w:asciiTheme="minorEastAsia" w:hAnsiTheme="minorEastAsia"/>
          <w:sz w:val="24"/>
          <w:szCs w:val="24"/>
        </w:rPr>
        <w:t xml:space="preserve">使用电源：AC100～240V </w:t>
      </w:r>
    </w:p>
    <w:p w14:paraId="2A187DD2">
      <w:pPr>
        <w:pStyle w:val="7"/>
      </w:pPr>
      <w:bookmarkStart w:id="18" w:name="_Toc89355764"/>
      <w:bookmarkStart w:id="19" w:name="_Toc120612913"/>
      <w:r>
        <w:rPr>
          <w:rFonts w:hint="eastAsia"/>
        </w:rPr>
        <w:t>2. 基本参数和性能</w:t>
      </w:r>
      <w:bookmarkEnd w:id="18"/>
      <w:bookmarkEnd w:id="19"/>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04"/>
        <w:gridCol w:w="3459"/>
      </w:tblGrid>
      <w:tr w14:paraId="4CE23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2"/>
            <w:vAlign w:val="center"/>
          </w:tcPr>
          <w:p w14:paraId="1FEBC051">
            <w:pPr>
              <w:jc w:val="center"/>
              <w:rPr>
                <w:rFonts w:asciiTheme="minorEastAsia" w:hAnsiTheme="minorEastAsia"/>
                <w:b/>
                <w:sz w:val="24"/>
                <w:szCs w:val="24"/>
              </w:rPr>
            </w:pPr>
            <w:r>
              <w:rPr>
                <w:rFonts w:hint="eastAsia" w:asciiTheme="minorEastAsia" w:hAnsiTheme="minorEastAsia"/>
                <w:b/>
                <w:sz w:val="24"/>
                <w:szCs w:val="24"/>
              </w:rPr>
              <w:t>参数和性能</w:t>
            </w:r>
          </w:p>
        </w:tc>
      </w:tr>
      <w:tr w14:paraId="4893D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14:paraId="0F174B82">
            <w:pPr>
              <w:jc w:val="center"/>
              <w:rPr>
                <w:rFonts w:asciiTheme="minorEastAsia" w:hAnsiTheme="minorEastAsia"/>
                <w:sz w:val="24"/>
                <w:szCs w:val="24"/>
              </w:rPr>
            </w:pPr>
            <w:r>
              <w:rPr>
                <w:rFonts w:hint="eastAsia" w:asciiTheme="minorEastAsia" w:hAnsiTheme="minorEastAsia"/>
                <w:sz w:val="24"/>
                <w:szCs w:val="24"/>
              </w:rPr>
              <w:t>控温范围</w:t>
            </w:r>
          </w:p>
        </w:tc>
        <w:tc>
          <w:tcPr>
            <w:tcW w:w="4261" w:type="dxa"/>
            <w:vAlign w:val="center"/>
          </w:tcPr>
          <w:p w14:paraId="5546BFE4">
            <w:pPr>
              <w:jc w:val="center"/>
              <w:rPr>
                <w:rFonts w:asciiTheme="minorEastAsia" w:hAnsiTheme="minorEastAsia"/>
                <w:sz w:val="24"/>
                <w:szCs w:val="24"/>
              </w:rPr>
            </w:pPr>
            <w:r>
              <w:rPr>
                <w:rFonts w:hint="eastAsia" w:asciiTheme="minorEastAsia" w:hAnsiTheme="minorEastAsia"/>
                <w:sz w:val="24"/>
                <w:szCs w:val="24"/>
              </w:rPr>
              <w:t>室温 +5℃～100℃</w:t>
            </w:r>
          </w:p>
        </w:tc>
      </w:tr>
      <w:tr w14:paraId="65572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14:paraId="003D4F36">
            <w:pPr>
              <w:jc w:val="center"/>
              <w:rPr>
                <w:rFonts w:asciiTheme="minorEastAsia" w:hAnsiTheme="minorEastAsia"/>
                <w:sz w:val="24"/>
                <w:szCs w:val="24"/>
              </w:rPr>
            </w:pPr>
            <w:r>
              <w:rPr>
                <w:rFonts w:hint="eastAsia" w:asciiTheme="minorEastAsia" w:hAnsiTheme="minorEastAsia"/>
                <w:sz w:val="24"/>
                <w:szCs w:val="24"/>
              </w:rPr>
              <w:t>升温时间</w:t>
            </w:r>
          </w:p>
        </w:tc>
        <w:tc>
          <w:tcPr>
            <w:tcW w:w="4261" w:type="dxa"/>
            <w:vAlign w:val="center"/>
          </w:tcPr>
          <w:p w14:paraId="3C6EDEBE">
            <w:pPr>
              <w:jc w:val="center"/>
              <w:rPr>
                <w:rFonts w:asciiTheme="minorEastAsia" w:hAnsiTheme="minorEastAsia"/>
                <w:sz w:val="24"/>
                <w:szCs w:val="24"/>
              </w:rPr>
            </w:pPr>
            <w:r>
              <w:rPr>
                <w:rFonts w:hint="eastAsia" w:asciiTheme="minorEastAsia" w:hAnsiTheme="minorEastAsia"/>
                <w:sz w:val="24"/>
                <w:szCs w:val="24"/>
              </w:rPr>
              <w:t>≤ 10 分钟 ( 从 20℃ 升至 100℃ )</w:t>
            </w:r>
          </w:p>
        </w:tc>
      </w:tr>
      <w:tr w14:paraId="105D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14:paraId="12ED106B">
            <w:pPr>
              <w:jc w:val="center"/>
              <w:rPr>
                <w:rFonts w:asciiTheme="minorEastAsia" w:hAnsiTheme="minorEastAsia"/>
                <w:sz w:val="24"/>
                <w:szCs w:val="24"/>
              </w:rPr>
            </w:pPr>
            <w:r>
              <w:rPr>
                <w:rFonts w:hint="eastAsia" w:asciiTheme="minorEastAsia" w:hAnsiTheme="minorEastAsia"/>
                <w:sz w:val="24"/>
                <w:szCs w:val="24"/>
              </w:rPr>
              <w:t>控温精度</w:t>
            </w:r>
          </w:p>
        </w:tc>
        <w:tc>
          <w:tcPr>
            <w:tcW w:w="4261" w:type="dxa"/>
            <w:vAlign w:val="center"/>
          </w:tcPr>
          <w:p w14:paraId="241CEB71">
            <w:pPr>
              <w:jc w:val="center"/>
              <w:rPr>
                <w:rFonts w:asciiTheme="minorEastAsia" w:hAnsiTheme="minorEastAsia"/>
                <w:sz w:val="24"/>
                <w:szCs w:val="24"/>
              </w:rPr>
            </w:pPr>
            <w:r>
              <w:rPr>
                <w:rFonts w:hint="eastAsia" w:asciiTheme="minorEastAsia" w:hAnsiTheme="minorEastAsia"/>
                <w:sz w:val="24"/>
                <w:szCs w:val="24"/>
              </w:rPr>
              <w:t>± 0.3℃</w:t>
            </w:r>
          </w:p>
        </w:tc>
      </w:tr>
      <w:tr w14:paraId="57ECB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14:paraId="598FA818">
            <w:pPr>
              <w:jc w:val="center"/>
              <w:rPr>
                <w:rFonts w:asciiTheme="minorEastAsia" w:hAnsiTheme="minorEastAsia"/>
                <w:sz w:val="24"/>
                <w:szCs w:val="24"/>
              </w:rPr>
            </w:pPr>
            <w:r>
              <w:rPr>
                <w:rFonts w:hint="eastAsia" w:asciiTheme="minorEastAsia" w:hAnsiTheme="minorEastAsia"/>
                <w:sz w:val="24"/>
                <w:szCs w:val="24"/>
              </w:rPr>
              <w:t>温度稳定性 @40℃</w:t>
            </w:r>
          </w:p>
        </w:tc>
        <w:tc>
          <w:tcPr>
            <w:tcW w:w="4261" w:type="dxa"/>
            <w:vAlign w:val="center"/>
          </w:tcPr>
          <w:p w14:paraId="65643FA4">
            <w:pPr>
              <w:jc w:val="center"/>
              <w:rPr>
                <w:rFonts w:asciiTheme="minorEastAsia" w:hAnsiTheme="minorEastAsia"/>
                <w:sz w:val="24"/>
                <w:szCs w:val="24"/>
              </w:rPr>
            </w:pPr>
            <w:r>
              <w:rPr>
                <w:rFonts w:hint="eastAsia" w:asciiTheme="minorEastAsia" w:hAnsiTheme="minorEastAsia"/>
                <w:sz w:val="24"/>
                <w:szCs w:val="24"/>
              </w:rPr>
              <w:t>± 0.3℃</w:t>
            </w:r>
          </w:p>
        </w:tc>
      </w:tr>
      <w:tr w14:paraId="4C17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14:paraId="376E9062">
            <w:pPr>
              <w:jc w:val="center"/>
              <w:rPr>
                <w:rFonts w:asciiTheme="minorEastAsia" w:hAnsiTheme="minorEastAsia"/>
                <w:sz w:val="24"/>
                <w:szCs w:val="24"/>
              </w:rPr>
            </w:pPr>
            <w:r>
              <w:rPr>
                <w:rFonts w:hint="eastAsia" w:asciiTheme="minorEastAsia" w:hAnsiTheme="minorEastAsia"/>
                <w:sz w:val="24"/>
                <w:szCs w:val="24"/>
              </w:rPr>
              <w:t>温度稳定性 @100℃</w:t>
            </w:r>
          </w:p>
        </w:tc>
        <w:tc>
          <w:tcPr>
            <w:tcW w:w="4261" w:type="dxa"/>
            <w:vAlign w:val="center"/>
          </w:tcPr>
          <w:p w14:paraId="5A88AB4C">
            <w:pPr>
              <w:jc w:val="center"/>
              <w:rPr>
                <w:rFonts w:asciiTheme="minorEastAsia" w:hAnsiTheme="minorEastAsia"/>
                <w:sz w:val="24"/>
                <w:szCs w:val="24"/>
              </w:rPr>
            </w:pPr>
            <w:r>
              <w:rPr>
                <w:rFonts w:hint="eastAsia" w:asciiTheme="minorEastAsia" w:hAnsiTheme="minorEastAsia"/>
                <w:sz w:val="24"/>
                <w:szCs w:val="24"/>
              </w:rPr>
              <w:t>± 0.3℃</w:t>
            </w:r>
          </w:p>
        </w:tc>
      </w:tr>
      <w:tr w14:paraId="657BC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14:paraId="6758702C">
            <w:pPr>
              <w:jc w:val="center"/>
              <w:rPr>
                <w:rFonts w:asciiTheme="minorEastAsia" w:hAnsiTheme="minorEastAsia"/>
                <w:sz w:val="24"/>
                <w:szCs w:val="24"/>
              </w:rPr>
            </w:pPr>
            <w:r>
              <w:rPr>
                <w:rFonts w:hint="eastAsia" w:asciiTheme="minorEastAsia" w:hAnsiTheme="minorEastAsia"/>
                <w:sz w:val="24"/>
                <w:szCs w:val="24"/>
              </w:rPr>
              <w:t>定时时间</w:t>
            </w:r>
          </w:p>
        </w:tc>
        <w:tc>
          <w:tcPr>
            <w:tcW w:w="4261" w:type="dxa"/>
            <w:vAlign w:val="center"/>
          </w:tcPr>
          <w:p w14:paraId="16A288E5">
            <w:pPr>
              <w:jc w:val="center"/>
              <w:rPr>
                <w:rFonts w:asciiTheme="minorEastAsia" w:hAnsiTheme="minorEastAsia"/>
                <w:sz w:val="24"/>
                <w:szCs w:val="24"/>
              </w:rPr>
            </w:pPr>
            <w:r>
              <w:rPr>
                <w:rFonts w:hint="eastAsia" w:asciiTheme="minorEastAsia" w:hAnsiTheme="minorEastAsia"/>
                <w:sz w:val="24"/>
                <w:szCs w:val="24"/>
              </w:rPr>
              <w:t>0～99h59m</w:t>
            </w:r>
            <w:r>
              <w:rPr>
                <w:rFonts w:asciiTheme="minorEastAsia" w:hAnsiTheme="minorEastAsia"/>
                <w:sz w:val="24"/>
                <w:szCs w:val="24"/>
              </w:rPr>
              <w:t>(0</w:t>
            </w:r>
            <w:r>
              <w:rPr>
                <w:rFonts w:hint="eastAsia" w:asciiTheme="minorEastAsia" w:hAnsiTheme="minorEastAsia"/>
                <w:sz w:val="24"/>
                <w:szCs w:val="24"/>
              </w:rPr>
              <w:t>代表无限长</w:t>
            </w:r>
            <w:r>
              <w:rPr>
                <w:rFonts w:asciiTheme="minorEastAsia" w:hAnsiTheme="minorEastAsia"/>
                <w:sz w:val="24"/>
                <w:szCs w:val="24"/>
              </w:rPr>
              <w:t>)</w:t>
            </w:r>
          </w:p>
        </w:tc>
      </w:tr>
      <w:tr w14:paraId="7FDAF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14:paraId="5FF47A09">
            <w:pPr>
              <w:jc w:val="center"/>
              <w:rPr>
                <w:rFonts w:asciiTheme="minorEastAsia" w:hAnsiTheme="minorEastAsia"/>
                <w:sz w:val="24"/>
                <w:szCs w:val="24"/>
              </w:rPr>
            </w:pPr>
            <w:r>
              <w:rPr>
                <w:rFonts w:hint="eastAsia" w:asciiTheme="minorEastAsia" w:hAnsiTheme="minorEastAsia"/>
                <w:sz w:val="24"/>
                <w:szCs w:val="24"/>
              </w:rPr>
              <w:t>最大功率</w:t>
            </w:r>
          </w:p>
        </w:tc>
        <w:tc>
          <w:tcPr>
            <w:tcW w:w="4261" w:type="dxa"/>
            <w:vAlign w:val="center"/>
          </w:tcPr>
          <w:p w14:paraId="01ADA237">
            <w:pPr>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8</w:t>
            </w:r>
            <w:r>
              <w:rPr>
                <w:rFonts w:hint="eastAsia" w:asciiTheme="minorEastAsia" w:hAnsiTheme="minorEastAsia"/>
                <w:sz w:val="24"/>
                <w:szCs w:val="24"/>
              </w:rPr>
              <w:t>0W</w:t>
            </w:r>
          </w:p>
        </w:tc>
      </w:tr>
      <w:tr w14:paraId="50165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14:paraId="0D4FB170">
            <w:pPr>
              <w:jc w:val="center"/>
              <w:rPr>
                <w:rFonts w:asciiTheme="minorEastAsia" w:hAnsiTheme="minorEastAsia"/>
                <w:sz w:val="24"/>
                <w:szCs w:val="24"/>
              </w:rPr>
            </w:pPr>
            <w:r>
              <w:rPr>
                <w:rFonts w:hint="eastAsia" w:asciiTheme="minorEastAsia" w:hAnsiTheme="minorEastAsia"/>
                <w:sz w:val="24"/>
                <w:szCs w:val="24"/>
              </w:rPr>
              <w:t>电源</w:t>
            </w:r>
          </w:p>
        </w:tc>
        <w:tc>
          <w:tcPr>
            <w:tcW w:w="4261" w:type="dxa"/>
            <w:vAlign w:val="center"/>
          </w:tcPr>
          <w:p w14:paraId="3CFAA6DA">
            <w:pPr>
              <w:jc w:val="center"/>
              <w:rPr>
                <w:rFonts w:asciiTheme="minorEastAsia" w:hAnsiTheme="minorEastAsia"/>
                <w:sz w:val="24"/>
                <w:szCs w:val="24"/>
              </w:rPr>
            </w:pPr>
            <w:r>
              <w:rPr>
                <w:rFonts w:hint="eastAsia" w:asciiTheme="minorEastAsia" w:hAnsiTheme="minorEastAsia"/>
                <w:sz w:val="24"/>
                <w:szCs w:val="24"/>
              </w:rPr>
              <w:t>AC100～240V 50/60Hz</w:t>
            </w:r>
          </w:p>
        </w:tc>
      </w:tr>
      <w:tr w14:paraId="1B175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14:paraId="0C776FC8">
            <w:pPr>
              <w:jc w:val="center"/>
              <w:rPr>
                <w:rFonts w:asciiTheme="minorEastAsia" w:hAnsiTheme="minorEastAsia"/>
                <w:sz w:val="24"/>
                <w:szCs w:val="24"/>
              </w:rPr>
            </w:pPr>
            <w:r>
              <w:rPr>
                <w:rFonts w:hint="eastAsia" w:asciiTheme="minorEastAsia" w:hAnsiTheme="minorEastAsia"/>
                <w:sz w:val="24"/>
                <w:szCs w:val="24"/>
              </w:rPr>
              <w:t>外形尺寸（W*D*H）</w:t>
            </w:r>
          </w:p>
        </w:tc>
        <w:tc>
          <w:tcPr>
            <w:tcW w:w="4261" w:type="dxa"/>
            <w:vAlign w:val="center"/>
          </w:tcPr>
          <w:p w14:paraId="02AD1085">
            <w:pPr>
              <w:jc w:val="center"/>
              <w:rPr>
                <w:rFonts w:asciiTheme="minorEastAsia" w:hAnsiTheme="minorEastAsia"/>
                <w:sz w:val="24"/>
                <w:szCs w:val="24"/>
              </w:rPr>
            </w:pPr>
            <w:r>
              <w:rPr>
                <w:rFonts w:hint="eastAsia" w:asciiTheme="minorEastAsia" w:hAnsiTheme="minorEastAsia"/>
                <w:sz w:val="24"/>
                <w:szCs w:val="24"/>
              </w:rPr>
              <w:t>190x160x130mm</w:t>
            </w:r>
          </w:p>
        </w:tc>
      </w:tr>
      <w:tr w14:paraId="4D6B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261" w:type="dxa"/>
            <w:vAlign w:val="center"/>
          </w:tcPr>
          <w:p w14:paraId="280AEFEA">
            <w:pPr>
              <w:jc w:val="center"/>
              <w:rPr>
                <w:rFonts w:asciiTheme="minorEastAsia" w:hAnsiTheme="minorEastAsia"/>
                <w:sz w:val="24"/>
                <w:szCs w:val="24"/>
              </w:rPr>
            </w:pPr>
            <w:r>
              <w:rPr>
                <w:rFonts w:hint="eastAsia" w:asciiTheme="minorEastAsia" w:hAnsiTheme="minorEastAsia"/>
                <w:sz w:val="24"/>
                <w:szCs w:val="24"/>
              </w:rPr>
              <w:t>净重</w:t>
            </w:r>
          </w:p>
        </w:tc>
        <w:tc>
          <w:tcPr>
            <w:tcW w:w="4261" w:type="dxa"/>
            <w:vAlign w:val="center"/>
          </w:tcPr>
          <w:p w14:paraId="4E5CEF56">
            <w:pPr>
              <w:jc w:val="center"/>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6kg</w:t>
            </w:r>
          </w:p>
        </w:tc>
      </w:tr>
    </w:tbl>
    <w:p w14:paraId="0DF5C133">
      <w:pPr>
        <w:ind w:firstLine="442" w:firstLineChars="200"/>
        <w:jc w:val="left"/>
        <w:rPr>
          <w:rFonts w:asciiTheme="minorEastAsia" w:hAnsiTheme="minorEastAsia"/>
          <w:b/>
          <w:sz w:val="22"/>
        </w:rPr>
      </w:pPr>
    </w:p>
    <w:p w14:paraId="366374F8">
      <w:pPr>
        <w:ind w:firstLine="442" w:firstLineChars="200"/>
        <w:jc w:val="left"/>
        <w:rPr>
          <w:rFonts w:asciiTheme="minorEastAsia" w:hAnsiTheme="minorEastAsia"/>
          <w:b/>
          <w:sz w:val="22"/>
        </w:rPr>
        <w:sectPr>
          <w:headerReference r:id="rId7" w:type="default"/>
          <w:footerReference r:id="rId8" w:type="default"/>
          <w:pgSz w:w="16838" w:h="11906" w:orient="landscape"/>
          <w:pgMar w:top="1134" w:right="1134" w:bottom="1134" w:left="1134" w:header="851" w:footer="992" w:gutter="0"/>
          <w:cols w:space="1476" w:num="2"/>
          <w:docGrid w:type="lines" w:linePitch="312" w:charSpace="0"/>
        </w:sectPr>
      </w:pPr>
    </w:p>
    <w:p w14:paraId="0D9957F0">
      <w:pPr>
        <w:pStyle w:val="7"/>
        <w:numPr>
          <w:ilvl w:val="0"/>
          <w:numId w:val="1"/>
        </w:numPr>
      </w:pPr>
      <w:bookmarkStart w:id="20" w:name="_Toc89355759"/>
      <w:bookmarkStart w:id="21" w:name="_Toc120612914"/>
      <w:r>
        <w:rPr>
          <w:rFonts w:hint="eastAsia"/>
        </w:rPr>
        <w:t>仪器维护</w:t>
      </w:r>
      <w:bookmarkEnd w:id="20"/>
      <w:bookmarkEnd w:id="21"/>
    </w:p>
    <w:p w14:paraId="6B0BD751">
      <w:pPr>
        <w:ind w:firstLine="440" w:firstLineChars="200"/>
        <w:jc w:val="left"/>
        <w:rPr>
          <w:rFonts w:asciiTheme="minorEastAsia" w:hAnsiTheme="minorEastAsia"/>
          <w:sz w:val="22"/>
        </w:rPr>
      </w:pPr>
      <w:r>
        <w:rPr>
          <w:rFonts w:hint="eastAsia" w:asciiTheme="minorEastAsia" w:hAnsiTheme="minorEastAsia"/>
          <w:sz w:val="22"/>
        </w:rPr>
        <w:t>本仪器应定期用干净软布清洗模块。</w:t>
      </w:r>
    </w:p>
    <w:p w14:paraId="3064EE47">
      <w:pPr>
        <w:ind w:firstLine="440" w:firstLineChars="200"/>
        <w:jc w:val="left"/>
        <w:rPr>
          <w:rFonts w:asciiTheme="minorEastAsia" w:hAnsiTheme="minorEastAsia"/>
          <w:sz w:val="22"/>
        </w:rPr>
      </w:pPr>
      <w:r>
        <w:rPr>
          <w:rFonts w:hint="eastAsia" w:asciiTheme="minorEastAsia" w:hAnsiTheme="minorEastAsia"/>
          <w:sz w:val="22"/>
        </w:rPr>
        <w:t>本仪器表面如有污迹，可用软布沾清洁膏清洗。</w:t>
      </w:r>
    </w:p>
    <w:p w14:paraId="70929A70">
      <w:pPr>
        <w:pStyle w:val="7"/>
      </w:pPr>
      <w:bookmarkStart w:id="22" w:name="_Toc120612915"/>
      <w:bookmarkStart w:id="23" w:name="_Toc89355760"/>
      <w:r>
        <w:rPr>
          <w:rFonts w:hint="eastAsia"/>
        </w:rPr>
        <w:t>4. 售后服务</w:t>
      </w:r>
      <w:bookmarkEnd w:id="22"/>
      <w:bookmarkEnd w:id="23"/>
    </w:p>
    <w:p w14:paraId="528C2518">
      <w:pPr>
        <w:ind w:firstLine="440" w:firstLineChars="200"/>
        <w:jc w:val="left"/>
        <w:rPr>
          <w:rFonts w:asciiTheme="minorEastAsia" w:hAnsiTheme="minorEastAsia"/>
          <w:sz w:val="22"/>
        </w:rPr>
      </w:pPr>
      <w:r>
        <w:rPr>
          <w:rFonts w:hint="eastAsia" w:asciiTheme="minorEastAsia" w:hAnsiTheme="minorEastAsia"/>
          <w:sz w:val="22"/>
        </w:rPr>
        <w:t>a）保修内容</w:t>
      </w:r>
    </w:p>
    <w:p w14:paraId="3AC85AA1">
      <w:pPr>
        <w:ind w:firstLine="440" w:firstLineChars="200"/>
        <w:jc w:val="left"/>
        <w:rPr>
          <w:rFonts w:asciiTheme="minorEastAsia" w:hAnsiTheme="minorEastAsia"/>
          <w:sz w:val="22"/>
        </w:rPr>
      </w:pPr>
      <w:r>
        <w:rPr>
          <w:rFonts w:hint="eastAsia" w:asciiTheme="minorEastAsia" w:hAnsiTheme="minorEastAsia"/>
          <w:sz w:val="22"/>
        </w:rPr>
        <w:t>本仪器自交货之日起 1 个月内，对因材料和制造方面的缺陷引起的故障，本公司将负责保换。</w:t>
      </w:r>
    </w:p>
    <w:p w14:paraId="03205CEE">
      <w:pPr>
        <w:ind w:firstLine="440" w:firstLineChars="200"/>
        <w:jc w:val="left"/>
        <w:rPr>
          <w:rFonts w:asciiTheme="minorEastAsia" w:hAnsiTheme="minorEastAsia"/>
          <w:sz w:val="22"/>
        </w:rPr>
      </w:pPr>
      <w:r>
        <w:rPr>
          <w:rFonts w:hint="eastAsia" w:asciiTheme="minorEastAsia" w:hAnsiTheme="minorEastAsia"/>
          <w:sz w:val="22"/>
        </w:rPr>
        <w:t>本仪器自交货之日起 24 个月内，对因材料和制造方面的缺陷引起的故障提供保修。在保修期内，本公司将对被证明是有缺陷的仪器有选择地进行修理或更换。</w:t>
      </w:r>
    </w:p>
    <w:p w14:paraId="1FFFC3E5">
      <w:pPr>
        <w:ind w:firstLine="440" w:firstLineChars="200"/>
        <w:jc w:val="left"/>
        <w:rPr>
          <w:rFonts w:asciiTheme="minorEastAsia" w:hAnsiTheme="minorEastAsia"/>
          <w:sz w:val="22"/>
        </w:rPr>
      </w:pPr>
      <w:r>
        <w:rPr>
          <w:rFonts w:hint="eastAsia" w:asciiTheme="minorEastAsia" w:hAnsiTheme="minorEastAsia"/>
          <w:sz w:val="22"/>
        </w:rPr>
        <w:t>保修的产品必须由用户送至本公司确定的维修部门。对于仪器从用户送往维修部门的运费由用户自行支付。本公司承担将仪器返回用户的运费。</w:t>
      </w:r>
    </w:p>
    <w:p w14:paraId="6DE5A91C">
      <w:pPr>
        <w:ind w:firstLine="440" w:firstLineChars="200"/>
        <w:jc w:val="left"/>
        <w:rPr>
          <w:rFonts w:asciiTheme="minorEastAsia" w:hAnsiTheme="minorEastAsia"/>
          <w:sz w:val="22"/>
        </w:rPr>
      </w:pPr>
      <w:r>
        <w:rPr>
          <w:rFonts w:hint="eastAsia" w:asciiTheme="minorEastAsia" w:hAnsiTheme="minorEastAsia"/>
          <w:sz w:val="22"/>
        </w:rPr>
        <w:t>对于保修期外的修理，本公司将适当收取维修的成本费用。</w:t>
      </w:r>
    </w:p>
    <w:p w14:paraId="24A80920">
      <w:pPr>
        <w:ind w:firstLine="440" w:firstLineChars="200"/>
        <w:jc w:val="left"/>
        <w:rPr>
          <w:rFonts w:asciiTheme="minorEastAsia" w:hAnsiTheme="minorEastAsia"/>
          <w:sz w:val="22"/>
        </w:rPr>
      </w:pPr>
      <w:r>
        <w:rPr>
          <w:rFonts w:hint="eastAsia" w:asciiTheme="minorEastAsia" w:hAnsiTheme="minorEastAsia"/>
          <w:sz w:val="22"/>
        </w:rPr>
        <w:t>b）保修范围</w:t>
      </w:r>
    </w:p>
    <w:p w14:paraId="65C03128">
      <w:pPr>
        <w:ind w:firstLine="440" w:firstLineChars="200"/>
        <w:jc w:val="left"/>
        <w:rPr>
          <w:rFonts w:asciiTheme="minorEastAsia" w:hAnsiTheme="minorEastAsia"/>
          <w:sz w:val="22"/>
        </w:rPr>
      </w:pPr>
      <w:r>
        <w:rPr>
          <w:rFonts w:hint="eastAsia" w:asciiTheme="minorEastAsia" w:hAnsiTheme="minorEastAsia"/>
          <w:sz w:val="22"/>
        </w:rPr>
        <w:t>上述保修不适合于因用户使用维护不当、在不符合要求的条件下使用、未经授权擅自维修或改装而引起的损坏。</w:t>
      </w:r>
    </w:p>
    <w:p w14:paraId="7F8770EC">
      <w:pPr>
        <w:jc w:val="left"/>
        <w:rPr>
          <w:rFonts w:asciiTheme="minorEastAsia" w:hAnsiTheme="minorEastAsia"/>
          <w:sz w:val="22"/>
        </w:rPr>
      </w:pPr>
    </w:p>
    <w:tbl>
      <w:tblPr>
        <w:tblStyle w:val="11"/>
        <w:tblpPr w:leftFromText="180" w:rightFromText="180" w:vertAnchor="text" w:horzAnchor="page" w:tblpX="9441" w:tblpY="25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4202"/>
      </w:tblGrid>
      <w:tr w14:paraId="36310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tcPr>
          <w:p w14:paraId="046ABFC6">
            <w:pPr>
              <w:jc w:val="center"/>
              <w:rPr>
                <w:rFonts w:asciiTheme="minorEastAsia" w:hAnsiTheme="minorEastAsia"/>
                <w:b/>
                <w:sz w:val="28"/>
                <w:szCs w:val="24"/>
              </w:rPr>
            </w:pPr>
            <w:r>
              <w:rPr>
                <w:rFonts w:hint="eastAsia" w:asciiTheme="minorEastAsia" w:hAnsiTheme="minorEastAsia"/>
                <w:b/>
                <w:sz w:val="28"/>
                <w:szCs w:val="24"/>
              </w:rPr>
              <w:t>按键名称</w:t>
            </w:r>
          </w:p>
        </w:tc>
        <w:tc>
          <w:tcPr>
            <w:tcW w:w="4202" w:type="dxa"/>
          </w:tcPr>
          <w:p w14:paraId="17E7D918">
            <w:pPr>
              <w:jc w:val="center"/>
              <w:rPr>
                <w:rFonts w:asciiTheme="minorEastAsia" w:hAnsiTheme="minorEastAsia"/>
                <w:b/>
                <w:sz w:val="28"/>
                <w:szCs w:val="24"/>
              </w:rPr>
            </w:pPr>
            <w:r>
              <w:rPr>
                <w:rFonts w:hint="eastAsia" w:asciiTheme="minorEastAsia" w:hAnsiTheme="minorEastAsia"/>
                <w:b/>
                <w:sz w:val="28"/>
                <w:szCs w:val="24"/>
              </w:rPr>
              <w:t>定义</w:t>
            </w:r>
          </w:p>
        </w:tc>
      </w:tr>
      <w:tr w14:paraId="7C70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vAlign w:val="center"/>
          </w:tcPr>
          <w:p w14:paraId="07CCD0FD">
            <w:pPr>
              <w:jc w:val="center"/>
              <w:rPr>
                <w:rFonts w:asciiTheme="minorEastAsia" w:hAnsiTheme="minorEastAsia"/>
                <w:b/>
                <w:sz w:val="28"/>
                <w:szCs w:val="24"/>
              </w:rPr>
            </w:pPr>
            <w:r>
              <w:rPr>
                <w:rFonts w:asciiTheme="minorEastAsia" w:hAnsiTheme="minorEastAsia"/>
                <w:b/>
                <w:sz w:val="28"/>
                <w:szCs w:val="24"/>
              </w:rPr>
              <w:t>Start/Stop</w:t>
            </w:r>
          </w:p>
        </w:tc>
        <w:tc>
          <w:tcPr>
            <w:tcW w:w="4202" w:type="dxa"/>
            <w:vAlign w:val="center"/>
          </w:tcPr>
          <w:p w14:paraId="707017EA">
            <w:pPr>
              <w:jc w:val="center"/>
              <w:rPr>
                <w:rFonts w:asciiTheme="minorEastAsia" w:hAnsiTheme="minorEastAsia"/>
                <w:sz w:val="22"/>
                <w:szCs w:val="24"/>
              </w:rPr>
            </w:pPr>
            <w:r>
              <w:rPr>
                <w:rFonts w:hint="eastAsia" w:asciiTheme="minorEastAsia" w:hAnsiTheme="minorEastAsia"/>
                <w:sz w:val="22"/>
                <w:szCs w:val="24"/>
              </w:rPr>
              <w:t>启动/停止键，短按启动运行，长按 2 秒以上停止运行。</w:t>
            </w:r>
          </w:p>
        </w:tc>
      </w:tr>
      <w:tr w14:paraId="49F13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vAlign w:val="center"/>
          </w:tcPr>
          <w:p w14:paraId="6B84AD2C">
            <w:pPr>
              <w:jc w:val="center"/>
              <w:rPr>
                <w:rFonts w:asciiTheme="minorEastAsia" w:hAnsiTheme="minorEastAsia"/>
                <w:b/>
                <w:sz w:val="28"/>
                <w:szCs w:val="24"/>
              </w:rPr>
            </w:pPr>
            <w:r>
              <w:rPr>
                <w:rFonts w:hint="eastAsia" w:asciiTheme="minorEastAsia" w:hAnsiTheme="minorEastAsia"/>
                <w:b/>
                <w:sz w:val="28"/>
                <w:szCs w:val="24"/>
              </w:rPr>
              <w:t>TIME:</w:t>
            </w:r>
            <w:r>
              <w:rPr>
                <w:rFonts w:hint="eastAsia" w:asciiTheme="minorEastAsia" w:hAnsiTheme="minorEastAsia"/>
                <w:b/>
                <w:sz w:val="32"/>
                <w:szCs w:val="24"/>
              </w:rPr>
              <w:t>-+</w:t>
            </w:r>
          </w:p>
        </w:tc>
        <w:tc>
          <w:tcPr>
            <w:tcW w:w="4202" w:type="dxa"/>
            <w:vAlign w:val="center"/>
          </w:tcPr>
          <w:p w14:paraId="3A3F5BE3">
            <w:pPr>
              <w:jc w:val="center"/>
              <w:rPr>
                <w:rFonts w:asciiTheme="minorEastAsia" w:hAnsiTheme="minorEastAsia"/>
                <w:sz w:val="22"/>
                <w:szCs w:val="24"/>
              </w:rPr>
            </w:pPr>
            <w:r>
              <w:rPr>
                <w:rFonts w:hint="eastAsia" w:asciiTheme="minorEastAsia" w:hAnsiTheme="minorEastAsia"/>
                <w:sz w:val="22"/>
                <w:szCs w:val="24"/>
              </w:rPr>
              <w:t>时间值调整键，-键调低，+键调高。</w:t>
            </w:r>
          </w:p>
        </w:tc>
      </w:tr>
      <w:tr w14:paraId="59EDF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243" w:type="dxa"/>
            <w:vAlign w:val="center"/>
          </w:tcPr>
          <w:p w14:paraId="66261E72">
            <w:pPr>
              <w:jc w:val="center"/>
              <w:rPr>
                <w:rFonts w:asciiTheme="minorEastAsia" w:hAnsiTheme="minorEastAsia"/>
                <w:b/>
                <w:sz w:val="28"/>
                <w:szCs w:val="24"/>
              </w:rPr>
            </w:pPr>
            <w:r>
              <w:rPr>
                <w:rFonts w:hint="eastAsia" w:asciiTheme="minorEastAsia" w:hAnsiTheme="minorEastAsia"/>
                <w:b/>
                <w:sz w:val="28"/>
                <w:szCs w:val="24"/>
              </w:rPr>
              <w:t>TEMP.:</w:t>
            </w:r>
            <w:r>
              <w:rPr>
                <w:rFonts w:hint="eastAsia" w:asciiTheme="minorEastAsia" w:hAnsiTheme="minorEastAsia"/>
                <w:b/>
                <w:sz w:val="32"/>
                <w:szCs w:val="24"/>
              </w:rPr>
              <w:t>-+</w:t>
            </w:r>
          </w:p>
        </w:tc>
        <w:tc>
          <w:tcPr>
            <w:tcW w:w="4202" w:type="dxa"/>
            <w:vAlign w:val="center"/>
          </w:tcPr>
          <w:p w14:paraId="710CB3AC">
            <w:pPr>
              <w:jc w:val="center"/>
              <w:rPr>
                <w:rFonts w:asciiTheme="minorEastAsia" w:hAnsiTheme="minorEastAsia"/>
                <w:sz w:val="22"/>
                <w:szCs w:val="24"/>
              </w:rPr>
            </w:pPr>
            <w:r>
              <w:rPr>
                <w:rFonts w:hint="eastAsia" w:asciiTheme="minorEastAsia" w:hAnsiTheme="minorEastAsia"/>
                <w:sz w:val="22"/>
                <w:szCs w:val="24"/>
              </w:rPr>
              <w:t>温度值调整键，-键调低，+键调高。</w:t>
            </w:r>
          </w:p>
        </w:tc>
      </w:tr>
      <w:tr w14:paraId="31AE3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43" w:type="dxa"/>
            <w:vAlign w:val="center"/>
          </w:tcPr>
          <w:p w14:paraId="75AE9BB0">
            <w:pPr>
              <w:jc w:val="center"/>
              <w:rPr>
                <w:rFonts w:asciiTheme="minorEastAsia" w:hAnsiTheme="minorEastAsia"/>
                <w:b/>
                <w:sz w:val="28"/>
                <w:szCs w:val="24"/>
              </w:rPr>
            </w:pPr>
            <w:r>
              <w:rPr>
                <w:rFonts w:hint="eastAsia" w:asciiTheme="minorEastAsia" w:hAnsiTheme="minorEastAsia"/>
                <w:b/>
                <w:sz w:val="28"/>
                <w:szCs w:val="24"/>
              </w:rPr>
              <w:t>37℃/95℃</w:t>
            </w:r>
          </w:p>
        </w:tc>
        <w:tc>
          <w:tcPr>
            <w:tcW w:w="4202" w:type="dxa"/>
            <w:vAlign w:val="center"/>
          </w:tcPr>
          <w:p w14:paraId="3CB35424">
            <w:pPr>
              <w:jc w:val="center"/>
              <w:rPr>
                <w:rFonts w:asciiTheme="minorEastAsia" w:hAnsiTheme="minorEastAsia"/>
                <w:sz w:val="22"/>
                <w:szCs w:val="24"/>
              </w:rPr>
            </w:pPr>
            <w:r>
              <w:rPr>
                <w:rFonts w:hint="eastAsia" w:asciiTheme="minorEastAsia" w:hAnsiTheme="minorEastAsia"/>
                <w:sz w:val="22"/>
                <w:szCs w:val="24"/>
              </w:rPr>
              <w:t>快捷键 快速调温至37℃/95℃</w:t>
            </w:r>
          </w:p>
        </w:tc>
      </w:tr>
    </w:tbl>
    <w:p w14:paraId="4B648AEA">
      <w:pPr>
        <w:jc w:val="left"/>
        <w:rPr>
          <w:szCs w:val="21"/>
        </w:rPr>
      </w:pPr>
    </w:p>
    <w:sectPr>
      <w:headerReference r:id="rId9" w:type="default"/>
      <w:footerReference r:id="rId10" w:type="default"/>
      <w:pgSz w:w="16838" w:h="11906" w:orient="landscape"/>
      <w:pgMar w:top="1134" w:right="1134" w:bottom="1134" w:left="934" w:header="851" w:footer="992" w:gutter="0"/>
      <w:cols w:space="1476" w:num="2"/>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Narrow">
    <w:altName w:val="Arial"/>
    <w:panose1 w:val="020B0606020202030204"/>
    <w:charset w:val="00"/>
    <w:family w:val="auto"/>
    <w:pitch w:val="default"/>
    <w:sig w:usb0="00000000" w:usb1="00000000" w:usb2="00000000" w:usb3="00000000" w:csb0="2000009F" w:csb1="DFD70000"/>
  </w:font>
  <w:font w:name="DS-Digital">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29BC3">
    <w:pPr>
      <w:pStyle w:val="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83C0C">
    <w:pPr>
      <w:pStyle w:val="4"/>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27357459"/>
    </w:sdtPr>
    <w:sdtContent>
      <w:p w14:paraId="2217C4E2">
        <w:pPr>
          <w:pStyle w:val="4"/>
          <w:jc w:val="center"/>
        </w:pPr>
        <w:r>
          <w:rPr>
            <w:rFonts w:hint="eastAsia"/>
          </w:rPr>
          <w:t>7</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8798631"/>
    </w:sdtPr>
    <w:sdtContent>
      <w:p w14:paraId="326B20F5">
        <w:pPr>
          <w:pStyle w:val="4"/>
          <w:jc w:val="center"/>
        </w:pPr>
        <w:r>
          <w:rPr>
            <w:rFonts w:hint="eastAsia"/>
          </w:rPr>
          <w:t>8</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85B06">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E8013">
    <w:pPr>
      <w:pStyle w:val="5"/>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0AD5D">
    <w:pPr>
      <w:pStyle w:val="5"/>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27A50">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A27EF3"/>
    <w:multiLevelType w:val="multilevel"/>
    <w:tmpl w:val="46A27EF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AF72238"/>
    <w:multiLevelType w:val="multilevel"/>
    <w:tmpl w:val="7AF722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MWQxM2FkNTA3NTZkOTIxNzhjNDcxZGZkM2Q3YzAifQ=="/>
  </w:docVars>
  <w:rsids>
    <w:rsidRoot w:val="00501E27"/>
    <w:rsid w:val="00006AFB"/>
    <w:rsid w:val="00021305"/>
    <w:rsid w:val="00022980"/>
    <w:rsid w:val="000314FA"/>
    <w:rsid w:val="000944C3"/>
    <w:rsid w:val="000A2117"/>
    <w:rsid w:val="000C6737"/>
    <w:rsid w:val="001168AF"/>
    <w:rsid w:val="001220FF"/>
    <w:rsid w:val="00133942"/>
    <w:rsid w:val="00177A29"/>
    <w:rsid w:val="00183730"/>
    <w:rsid w:val="00184C0E"/>
    <w:rsid w:val="00194334"/>
    <w:rsid w:val="002313BA"/>
    <w:rsid w:val="00237505"/>
    <w:rsid w:val="002B0B57"/>
    <w:rsid w:val="002D30F3"/>
    <w:rsid w:val="002D62B4"/>
    <w:rsid w:val="002E4495"/>
    <w:rsid w:val="002F144A"/>
    <w:rsid w:val="002F7B7A"/>
    <w:rsid w:val="00304F7F"/>
    <w:rsid w:val="003072FC"/>
    <w:rsid w:val="00324C85"/>
    <w:rsid w:val="003250A0"/>
    <w:rsid w:val="003268D4"/>
    <w:rsid w:val="003314C9"/>
    <w:rsid w:val="003551AA"/>
    <w:rsid w:val="003677A5"/>
    <w:rsid w:val="003764DB"/>
    <w:rsid w:val="00395949"/>
    <w:rsid w:val="003C3C46"/>
    <w:rsid w:val="003C5695"/>
    <w:rsid w:val="003E1881"/>
    <w:rsid w:val="004263F5"/>
    <w:rsid w:val="0043110D"/>
    <w:rsid w:val="004415C2"/>
    <w:rsid w:val="004E245E"/>
    <w:rsid w:val="004E463F"/>
    <w:rsid w:val="004F66EE"/>
    <w:rsid w:val="00501E27"/>
    <w:rsid w:val="00503E89"/>
    <w:rsid w:val="005137E1"/>
    <w:rsid w:val="005373A2"/>
    <w:rsid w:val="005E42E1"/>
    <w:rsid w:val="00600051"/>
    <w:rsid w:val="00604A07"/>
    <w:rsid w:val="0064716D"/>
    <w:rsid w:val="006712EB"/>
    <w:rsid w:val="006735FD"/>
    <w:rsid w:val="00673B89"/>
    <w:rsid w:val="006A36D2"/>
    <w:rsid w:val="006B1994"/>
    <w:rsid w:val="006E2C14"/>
    <w:rsid w:val="006F761B"/>
    <w:rsid w:val="006F78ED"/>
    <w:rsid w:val="00712E52"/>
    <w:rsid w:val="0072170F"/>
    <w:rsid w:val="0074203A"/>
    <w:rsid w:val="00761415"/>
    <w:rsid w:val="00761BCA"/>
    <w:rsid w:val="00766F51"/>
    <w:rsid w:val="007751A3"/>
    <w:rsid w:val="007A0055"/>
    <w:rsid w:val="007A3A94"/>
    <w:rsid w:val="007B1CD9"/>
    <w:rsid w:val="007B631B"/>
    <w:rsid w:val="007C0F58"/>
    <w:rsid w:val="007D53DB"/>
    <w:rsid w:val="007E463D"/>
    <w:rsid w:val="007F1B18"/>
    <w:rsid w:val="008069B9"/>
    <w:rsid w:val="008321D6"/>
    <w:rsid w:val="00846BA9"/>
    <w:rsid w:val="00866CC2"/>
    <w:rsid w:val="00875FA9"/>
    <w:rsid w:val="008827E2"/>
    <w:rsid w:val="00896A87"/>
    <w:rsid w:val="008E49EC"/>
    <w:rsid w:val="008F390F"/>
    <w:rsid w:val="00904575"/>
    <w:rsid w:val="009059F6"/>
    <w:rsid w:val="00913DB9"/>
    <w:rsid w:val="0093000E"/>
    <w:rsid w:val="00941A1E"/>
    <w:rsid w:val="00942EAF"/>
    <w:rsid w:val="009475A7"/>
    <w:rsid w:val="00985ECE"/>
    <w:rsid w:val="00997E30"/>
    <w:rsid w:val="009B2997"/>
    <w:rsid w:val="009D1004"/>
    <w:rsid w:val="009D3C77"/>
    <w:rsid w:val="009F5F7E"/>
    <w:rsid w:val="00A21822"/>
    <w:rsid w:val="00A23EDD"/>
    <w:rsid w:val="00A2496E"/>
    <w:rsid w:val="00A5679F"/>
    <w:rsid w:val="00A82176"/>
    <w:rsid w:val="00A87C65"/>
    <w:rsid w:val="00A9057B"/>
    <w:rsid w:val="00AA3FCC"/>
    <w:rsid w:val="00B01579"/>
    <w:rsid w:val="00B03DD4"/>
    <w:rsid w:val="00B35522"/>
    <w:rsid w:val="00B4275B"/>
    <w:rsid w:val="00B65747"/>
    <w:rsid w:val="00B76429"/>
    <w:rsid w:val="00BC50D5"/>
    <w:rsid w:val="00BD106B"/>
    <w:rsid w:val="00BD5800"/>
    <w:rsid w:val="00BF7AF0"/>
    <w:rsid w:val="00C10305"/>
    <w:rsid w:val="00C1030D"/>
    <w:rsid w:val="00C31BA9"/>
    <w:rsid w:val="00C70D3D"/>
    <w:rsid w:val="00C76DE4"/>
    <w:rsid w:val="00C949F6"/>
    <w:rsid w:val="00CC05D6"/>
    <w:rsid w:val="00CD1111"/>
    <w:rsid w:val="00CD3696"/>
    <w:rsid w:val="00CF2EC6"/>
    <w:rsid w:val="00CF45B4"/>
    <w:rsid w:val="00D015AA"/>
    <w:rsid w:val="00D24017"/>
    <w:rsid w:val="00D372D4"/>
    <w:rsid w:val="00D438F2"/>
    <w:rsid w:val="00D6385E"/>
    <w:rsid w:val="00D64C06"/>
    <w:rsid w:val="00D93B5F"/>
    <w:rsid w:val="00DE1F37"/>
    <w:rsid w:val="00E144EF"/>
    <w:rsid w:val="00E856AA"/>
    <w:rsid w:val="00EA795D"/>
    <w:rsid w:val="00EC56A9"/>
    <w:rsid w:val="00EE373E"/>
    <w:rsid w:val="00EE5BD3"/>
    <w:rsid w:val="00EF3019"/>
    <w:rsid w:val="00F212F6"/>
    <w:rsid w:val="00F65F95"/>
    <w:rsid w:val="00F966CC"/>
    <w:rsid w:val="00FB0350"/>
    <w:rsid w:val="023D2C53"/>
    <w:rsid w:val="04C21513"/>
    <w:rsid w:val="0888420D"/>
    <w:rsid w:val="18430356"/>
    <w:rsid w:val="1CE27D93"/>
    <w:rsid w:val="1F9C6884"/>
    <w:rsid w:val="22FF422C"/>
    <w:rsid w:val="2F263963"/>
    <w:rsid w:val="2FE66E6F"/>
    <w:rsid w:val="38F00B77"/>
    <w:rsid w:val="490F6621"/>
    <w:rsid w:val="57236B81"/>
    <w:rsid w:val="5EE85B14"/>
    <w:rsid w:val="61927159"/>
    <w:rsid w:val="66C858DC"/>
    <w:rsid w:val="68F82AA3"/>
    <w:rsid w:val="69B90158"/>
    <w:rsid w:val="6C867C81"/>
    <w:rsid w:val="75AC74E0"/>
    <w:rsid w:val="783E1615"/>
    <w:rsid w:val="7BB10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7"/>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tabs>
        <w:tab w:val="right" w:leader="dot" w:pos="8296"/>
      </w:tabs>
    </w:pPr>
    <w:rPr>
      <w:rFonts w:asciiTheme="majorEastAsia" w:hAnsiTheme="majorEastAsia" w:eastAsiaTheme="majorEastAsia"/>
      <w:b/>
      <w:sz w:val="32"/>
      <w:szCs w:val="32"/>
    </w:rPr>
  </w:style>
  <w:style w:type="paragraph" w:styleId="7">
    <w:name w:val="Subtitle"/>
    <w:basedOn w:val="1"/>
    <w:next w:val="1"/>
    <w:link w:val="19"/>
    <w:qFormat/>
    <w:uiPriority w:val="11"/>
    <w:pPr>
      <w:spacing w:before="240" w:after="60" w:line="312" w:lineRule="auto"/>
      <w:jc w:val="left"/>
      <w:outlineLvl w:val="1"/>
    </w:pPr>
    <w:rPr>
      <w:rFonts w:eastAsia="宋体" w:asciiTheme="majorHAnsi" w:hAnsiTheme="majorHAnsi" w:cstheme="majorBidi"/>
      <w:b/>
      <w:bCs/>
      <w:kern w:val="28"/>
      <w:sz w:val="30"/>
      <w:szCs w:val="32"/>
    </w:rPr>
  </w:style>
  <w:style w:type="paragraph" w:styleId="8">
    <w:name w:val="toc 2"/>
    <w:basedOn w:val="1"/>
    <w:next w:val="1"/>
    <w:unhideWhenUsed/>
    <w:qFormat/>
    <w:uiPriority w:val="39"/>
    <w:pPr>
      <w:tabs>
        <w:tab w:val="left" w:pos="840"/>
        <w:tab w:val="right" w:leader="dot" w:pos="8296"/>
      </w:tabs>
      <w:ind w:left="420" w:leftChars="200"/>
    </w:pPr>
    <w:rPr>
      <w:rFonts w:asciiTheme="majorEastAsia" w:hAnsiTheme="majorEastAsia" w:eastAsiaTheme="majorEastAsia"/>
      <w:b/>
      <w:sz w:val="30"/>
      <w:szCs w:val="30"/>
    </w:rPr>
  </w:style>
  <w:style w:type="paragraph" w:styleId="9">
    <w:name w:val="Title"/>
    <w:basedOn w:val="1"/>
    <w:next w:val="1"/>
    <w:link w:val="18"/>
    <w:qFormat/>
    <w:uiPriority w:val="10"/>
    <w:pPr>
      <w:spacing w:before="240" w:after="60"/>
      <w:jc w:val="center"/>
      <w:outlineLvl w:val="0"/>
    </w:pPr>
    <w:rPr>
      <w:rFonts w:eastAsia="宋体" w:asciiTheme="majorHAnsi" w:hAnsiTheme="majorHAnsi" w:cstheme="majorBidi"/>
      <w:b/>
      <w:bCs/>
      <w:sz w:val="32"/>
      <w:szCs w:val="32"/>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bCs/>
    </w:rPr>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customStyle="1" w:styleId="15">
    <w:name w:val="页眉 字符"/>
    <w:basedOn w:val="12"/>
    <w:link w:val="5"/>
    <w:qFormat/>
    <w:uiPriority w:val="99"/>
    <w:rPr>
      <w:sz w:val="18"/>
      <w:szCs w:val="18"/>
    </w:rPr>
  </w:style>
  <w:style w:type="character" w:customStyle="1" w:styleId="16">
    <w:name w:val="页脚 字符"/>
    <w:basedOn w:val="12"/>
    <w:link w:val="4"/>
    <w:qFormat/>
    <w:uiPriority w:val="99"/>
    <w:rPr>
      <w:sz w:val="18"/>
      <w:szCs w:val="18"/>
    </w:rPr>
  </w:style>
  <w:style w:type="character" w:customStyle="1" w:styleId="17">
    <w:name w:val="批注框文本 字符"/>
    <w:basedOn w:val="12"/>
    <w:link w:val="3"/>
    <w:semiHidden/>
    <w:qFormat/>
    <w:uiPriority w:val="99"/>
    <w:rPr>
      <w:sz w:val="18"/>
      <w:szCs w:val="18"/>
    </w:rPr>
  </w:style>
  <w:style w:type="character" w:customStyle="1" w:styleId="18">
    <w:name w:val="标题 字符"/>
    <w:basedOn w:val="12"/>
    <w:link w:val="9"/>
    <w:qFormat/>
    <w:uiPriority w:val="10"/>
    <w:rPr>
      <w:rFonts w:eastAsia="宋体" w:asciiTheme="majorHAnsi" w:hAnsiTheme="majorHAnsi" w:cstheme="majorBidi"/>
      <w:b/>
      <w:bCs/>
      <w:sz w:val="32"/>
      <w:szCs w:val="32"/>
    </w:rPr>
  </w:style>
  <w:style w:type="character" w:customStyle="1" w:styleId="19">
    <w:name w:val="副标题 字符"/>
    <w:basedOn w:val="12"/>
    <w:link w:val="7"/>
    <w:qFormat/>
    <w:uiPriority w:val="11"/>
    <w:rPr>
      <w:rFonts w:eastAsia="宋体" w:asciiTheme="majorHAnsi" w:hAnsiTheme="majorHAnsi" w:cstheme="majorBidi"/>
      <w:b/>
      <w:bCs/>
      <w:kern w:val="28"/>
      <w:sz w:val="30"/>
      <w:szCs w:val="32"/>
    </w:rPr>
  </w:style>
  <w:style w:type="character" w:customStyle="1" w:styleId="20">
    <w:name w:val="标题 1 字符"/>
    <w:basedOn w:val="12"/>
    <w:link w:val="2"/>
    <w:qFormat/>
    <w:uiPriority w:val="9"/>
    <w:rPr>
      <w:b/>
      <w:bCs/>
      <w:kern w:val="44"/>
      <w:sz w:val="44"/>
      <w:szCs w:val="44"/>
    </w:rPr>
  </w:style>
  <w:style w:type="paragraph" w:customStyle="1" w:styleId="2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2">
    <w:name w:val="font71"/>
    <w:basedOn w:val="12"/>
    <w:qFormat/>
    <w:uiPriority w:val="0"/>
    <w:rPr>
      <w:rFonts w:ascii="Arial Narrow" w:hAnsi="Arial Narrow" w:eastAsia="Arial Narrow" w:cs="Arial Narrow"/>
      <w:color w:val="000000"/>
      <w:sz w:val="20"/>
      <w:szCs w:val="20"/>
      <w:u w:val="none"/>
    </w:rPr>
  </w:style>
  <w:style w:type="character" w:customStyle="1" w:styleId="23">
    <w:name w:val="font31"/>
    <w:basedOn w:val="12"/>
    <w:qFormat/>
    <w:uiPriority w:val="0"/>
    <w:rPr>
      <w:rFonts w:hint="eastAsia" w:ascii="宋体" w:hAnsi="宋体" w:eastAsia="宋体" w:cs="宋体"/>
      <w:color w:val="000000"/>
      <w:sz w:val="20"/>
      <w:szCs w:val="20"/>
      <w:u w:val="none"/>
    </w:rPr>
  </w:style>
  <w:style w:type="character" w:customStyle="1" w:styleId="24">
    <w:name w:val="font61"/>
    <w:basedOn w:val="12"/>
    <w:qFormat/>
    <w:uiPriority w:val="0"/>
    <w:rPr>
      <w:rFonts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337DA6-8CEF-4D08-9209-DFD468DD0465}">
  <ds:schemaRefs/>
</ds:datastoreItem>
</file>

<file path=docProps/app.xml><?xml version="1.0" encoding="utf-8"?>
<Properties xmlns="http://schemas.openxmlformats.org/officeDocument/2006/extended-properties" xmlns:vt="http://schemas.openxmlformats.org/officeDocument/2006/docPropsVTypes">
  <Template>Normal.dotm</Template>
  <Pages>8</Pages>
  <Words>1764</Words>
  <Characters>1889</Characters>
  <Lines>22</Lines>
  <Paragraphs>6</Paragraphs>
  <TotalTime>0</TotalTime>
  <ScaleCrop>false</ScaleCrop>
  <LinksUpToDate>false</LinksUpToDate>
  <CharactersWithSpaces>1930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2021-12-03T05:59:00Z</dcterms:created>
  <dc:creator>123</dc:creator>
  <cp:lastModifiedBy>韩丽</cp:lastModifiedBy>
  <cp:lastPrinted>2023-09-15T08:08:00Z</cp:lastPrinted>
  <dcterms:modified xsi:type="dcterms:W3CDTF">2025-02-20T01:48:13Z</dcterms:modified>
  <cp:revision>289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F216B0B4418A418292743B606DAFB9E1_13</vt:lpwstr>
  </property>
  <property fmtid="{D5CDD505-2E9C-101B-9397-08002B2CF9AE}" pid="4" name="KSOTemplateDocerSaveRecord">
    <vt:lpwstr>eyJoZGlkIjoiOThiODUzNTkwZGYyMGEwOTAzZjU1Y2ZjZmNkOWY3YjIiLCJ1c2VySWQiOiIyOTc0MjM2NTUifQ==</vt:lpwstr>
  </property>
</Properties>
</file>