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安徽中科都菱商用电器股份有限公司产品参数</w:t>
      </w:r>
    </w:p>
    <w:p>
      <w:pPr>
        <w:spacing w:line="360" w:lineRule="auto"/>
        <w:jc w:val="left"/>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型号：MDF-</w:t>
      </w:r>
      <w:r>
        <w:rPr>
          <w:rFonts w:hint="eastAsia" w:ascii="宋体" w:hAnsi="宋体" w:cs="仿宋_GB2312"/>
          <w:b/>
          <w:bCs/>
          <w:color w:val="000000" w:themeColor="text1"/>
          <w:sz w:val="24"/>
          <w:szCs w:val="24"/>
          <w:highlight w:val="none"/>
          <w:lang w:val="en-US" w:eastAsia="zh-CN"/>
          <w14:textFill>
            <w14:solidFill>
              <w14:schemeClr w14:val="tx1"/>
            </w14:solidFill>
          </w14:textFill>
        </w:rPr>
        <w:t>40</w:t>
      </w:r>
      <w:r>
        <w:rPr>
          <w:rFonts w:hint="eastAsia" w:ascii="宋体" w:hAnsi="宋体" w:cs="仿宋_GB2312"/>
          <w:b/>
          <w:bCs/>
          <w:color w:val="000000" w:themeColor="text1"/>
          <w:sz w:val="24"/>
          <w:szCs w:val="24"/>
          <w:highlight w:val="none"/>
          <w14:textFill>
            <w14:solidFill>
              <w14:schemeClr w14:val="tx1"/>
            </w14:solidFill>
          </w14:textFill>
        </w:rPr>
        <w:t>H</w:t>
      </w:r>
      <w:r>
        <w:rPr>
          <w:rFonts w:hint="eastAsia" w:ascii="宋体" w:hAnsi="宋体" w:cs="仿宋_GB2312"/>
          <w:b/>
          <w:bCs/>
          <w:color w:val="000000" w:themeColor="text1"/>
          <w:sz w:val="24"/>
          <w:szCs w:val="24"/>
          <w:highlight w:val="none"/>
          <w:lang w:val="en-US" w:eastAsia="zh-CN"/>
          <w14:textFill>
            <w14:solidFill>
              <w14:schemeClr w14:val="tx1"/>
            </w14:solidFill>
          </w14:textFill>
        </w:rPr>
        <w:t>3</w:t>
      </w:r>
      <w:r>
        <w:rPr>
          <w:rFonts w:ascii="宋体" w:hAnsi="宋体" w:cs="仿宋_GB2312"/>
          <w:b/>
          <w:bCs/>
          <w:color w:val="000000" w:themeColor="text1"/>
          <w:sz w:val="24"/>
          <w:szCs w:val="24"/>
          <w:highlight w:val="none"/>
          <w14:textFill>
            <w14:solidFill>
              <w14:schemeClr w14:val="tx1"/>
            </w14:solidFill>
          </w14:textFill>
        </w:rPr>
        <w:t>05</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样式：卧</w:t>
      </w:r>
      <w:r>
        <w:rPr>
          <w:rFonts w:hint="eastAsia" w:ascii="宋体" w:hAnsi="宋体" w:cs="仿宋_GB2312"/>
          <w:color w:val="000000" w:themeColor="text1"/>
          <w:sz w:val="24"/>
          <w:szCs w:val="24"/>
          <w:highlight w:val="none"/>
          <w:lang w:val="en-US" w:eastAsia="zh-CN"/>
          <w14:textFill>
            <w14:solidFill>
              <w14:schemeClr w14:val="tx1"/>
            </w14:solidFill>
          </w14:textFill>
        </w:rPr>
        <w:t>式</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容积：</w:t>
      </w:r>
      <w:r>
        <w:rPr>
          <w:rFonts w:hint="eastAsia" w:ascii="宋体" w:hAnsi="宋体" w:cs="仿宋_GB2312"/>
          <w:color w:val="000000" w:themeColor="text1"/>
          <w:sz w:val="24"/>
          <w:szCs w:val="24"/>
          <w:highlight w:val="none"/>
          <w:lang w:val="en-US" w:eastAsia="zh-CN"/>
          <w14:textFill>
            <w14:solidFill>
              <w14:schemeClr w14:val="tx1"/>
            </w14:solidFill>
          </w14:textFill>
        </w:rPr>
        <w:t>3</w:t>
      </w:r>
      <w:r>
        <w:rPr>
          <w:rFonts w:ascii="宋体" w:hAnsi="宋体" w:cs="仿宋_GB2312"/>
          <w:color w:val="000000" w:themeColor="text1"/>
          <w:sz w:val="24"/>
          <w:szCs w:val="24"/>
          <w:highlight w:val="none"/>
          <w14:textFill>
            <w14:solidFill>
              <w14:schemeClr w14:val="tx1"/>
            </w14:solidFill>
          </w14:textFill>
        </w:rPr>
        <w:t>05</w:t>
      </w:r>
      <w:r>
        <w:rPr>
          <w:rFonts w:hint="eastAsia" w:ascii="宋体" w:hAnsi="宋体" w:cs="仿宋_GB2312"/>
          <w:color w:val="000000" w:themeColor="text1"/>
          <w:sz w:val="24"/>
          <w:szCs w:val="24"/>
          <w:highlight w:val="none"/>
          <w14:textFill>
            <w14:solidFill>
              <w14:schemeClr w14:val="tx1"/>
            </w14:solidFill>
          </w14:textFill>
        </w:rPr>
        <w:t>L。</w:t>
      </w:r>
    </w:p>
    <w:p>
      <w:pPr>
        <w:widowControl/>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3.净重：</w:t>
      </w:r>
      <w:r>
        <w:rPr>
          <w:rFonts w:hint="eastAsia" w:ascii="宋体" w:hAnsi="宋体" w:cs="仿宋_GB2312"/>
          <w:color w:val="000000" w:themeColor="text1"/>
          <w:sz w:val="24"/>
          <w:szCs w:val="24"/>
          <w:highlight w:val="none"/>
          <w:lang w:val="en-US" w:eastAsia="zh-CN"/>
          <w14:textFill>
            <w14:solidFill>
              <w14:schemeClr w14:val="tx1"/>
            </w14:solidFill>
          </w14:textFill>
        </w:rPr>
        <w:t>80</w:t>
      </w:r>
      <w:r>
        <w:rPr>
          <w:rFonts w:hint="eastAsia" w:ascii="宋体" w:hAnsi="宋体" w:cs="仿宋_GB2312"/>
          <w:color w:val="000000" w:themeColor="text1"/>
          <w:sz w:val="24"/>
          <w:szCs w:val="24"/>
          <w:highlight w:val="none"/>
          <w14:textFill>
            <w14:solidFill>
              <w14:schemeClr w14:val="tx1"/>
            </w14:solidFill>
          </w14:textFill>
        </w:rPr>
        <w:t>kg。</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4.额定功率：</w:t>
      </w:r>
      <w:r>
        <w:rPr>
          <w:rFonts w:hint="eastAsia" w:ascii="宋体" w:hAnsi="宋体" w:cs="仿宋_GB2312"/>
          <w:color w:val="000000" w:themeColor="text1"/>
          <w:sz w:val="24"/>
          <w:szCs w:val="24"/>
          <w:highlight w:val="none"/>
          <w:lang w:val="en-US" w:eastAsia="zh-CN"/>
          <w14:textFill>
            <w14:solidFill>
              <w14:schemeClr w14:val="tx1"/>
            </w14:solidFill>
          </w14:textFill>
        </w:rPr>
        <w:t>162</w:t>
      </w:r>
      <w:r>
        <w:rPr>
          <w:rFonts w:ascii="宋体" w:hAnsi="宋体" w:cs="仿宋_GB2312"/>
          <w:color w:val="000000" w:themeColor="text1"/>
          <w:sz w:val="24"/>
          <w:szCs w:val="24"/>
          <w:highlight w:val="none"/>
          <w14:textFill>
            <w14:solidFill>
              <w14:schemeClr w14:val="tx1"/>
            </w14:solidFill>
          </w14:textFill>
        </w:rPr>
        <w:t>W</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5</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耗电量：</w:t>
      </w:r>
      <w:bookmarkStart w:id="4" w:name="_GoBack"/>
      <w:r>
        <w:rPr>
          <w:rFonts w:hint="eastAsia" w:ascii="宋体" w:hAnsi="宋体" w:cs="仿宋_GB2312"/>
          <w:color w:val="000000" w:themeColor="text1"/>
          <w:sz w:val="24"/>
          <w:szCs w:val="24"/>
          <w:highlight w:val="none"/>
          <w:lang w:val="en-US" w:eastAsia="zh-CN"/>
          <w14:textFill>
            <w14:solidFill>
              <w14:schemeClr w14:val="tx1"/>
            </w14:solidFill>
          </w14:textFill>
        </w:rPr>
        <w:t>2.1kW.h/24h</w:t>
      </w:r>
      <w:bookmarkEnd w:id="4"/>
      <w:r>
        <w:rPr>
          <w:rFonts w:hint="eastAsia" w:ascii="宋体" w:hAnsi="宋体" w:cs="仿宋_GB2312"/>
          <w:color w:val="000000" w:themeColor="text1"/>
          <w:sz w:val="24"/>
          <w:highlight w:val="none"/>
          <w14:textFill>
            <w14:solidFill>
              <w14:schemeClr w14:val="tx1"/>
            </w14:solidFill>
          </w14:textFill>
        </w:rPr>
        <w:t>。</w:t>
      </w:r>
    </w:p>
    <w:p>
      <w:pPr>
        <w:spacing w:line="360" w:lineRule="auto"/>
        <w:rPr>
          <w:rFonts w:hint="default" w:ascii="宋体" w:hAnsi="宋体" w:eastAsia="宋体" w:cs="仿宋_GB2312"/>
          <w:color w:val="000000" w:themeColor="text1"/>
          <w:sz w:val="24"/>
          <w:highlight w:val="none"/>
          <w:lang w:val="en-US" w:eastAsia="zh-CN"/>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6.</w:t>
      </w:r>
      <w:r>
        <w:rPr>
          <w:rFonts w:hint="eastAsia" w:ascii="宋体" w:hAnsi="宋体" w:cs="仿宋_GB2312"/>
          <w:color w:val="000000" w:themeColor="text1"/>
          <w:sz w:val="24"/>
          <w:highlight w:val="none"/>
          <w14:textFill>
            <w14:solidFill>
              <w14:schemeClr w14:val="tx1"/>
            </w14:solidFill>
          </w14:textFill>
        </w:rPr>
        <w:t>噪音值：</w:t>
      </w:r>
      <w:r>
        <w:rPr>
          <w:rFonts w:hint="eastAsia" w:ascii="宋体" w:hAnsi="宋体" w:cs="仿宋_GB2312"/>
          <w:color w:val="000000" w:themeColor="text1"/>
          <w:sz w:val="24"/>
          <w:highlight w:val="none"/>
          <w:lang w:val="en-US" w:eastAsia="zh-CN"/>
          <w14:textFill>
            <w14:solidFill>
              <w14:schemeClr w14:val="tx1"/>
            </w14:solidFill>
          </w14:textFill>
        </w:rPr>
        <w:t>48.5</w:t>
      </w:r>
      <w:r>
        <w:rPr>
          <w:rFonts w:hint="eastAsia" w:ascii="宋体" w:hAnsi="宋体" w:cs="宋体"/>
          <w:color w:val="000000" w:themeColor="text1"/>
          <w:kern w:val="0"/>
          <w:sz w:val="24"/>
          <w:highlight w:val="none"/>
          <w14:textFill>
            <w14:solidFill>
              <w14:schemeClr w14:val="tx1"/>
            </w14:solidFill>
          </w14:textFill>
        </w:rPr>
        <w:t>d</w:t>
      </w:r>
      <w:r>
        <w:rPr>
          <w:rFonts w:ascii="宋体" w:hAnsi="宋体" w:cs="宋体"/>
          <w:color w:val="000000" w:themeColor="text1"/>
          <w:kern w:val="0"/>
          <w:sz w:val="24"/>
          <w:highlight w:val="none"/>
          <w14:textFill>
            <w14:solidFill>
              <w14:schemeClr w14:val="tx1"/>
            </w14:solidFill>
          </w14:textFill>
        </w:rPr>
        <w:t>B</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7.</w:t>
      </w:r>
      <w:r>
        <w:rPr>
          <w:rFonts w:hint="eastAsia" w:ascii="宋体" w:hAnsi="宋体" w:cs="仿宋_GB2312"/>
          <w:color w:val="000000" w:themeColor="text1"/>
          <w:sz w:val="24"/>
          <w:highlight w:val="none"/>
          <w14:textFill>
            <w14:solidFill>
              <w14:schemeClr w14:val="tx1"/>
            </w14:solidFill>
          </w14:textFill>
        </w:rPr>
        <w:t>气候类型：</w:t>
      </w:r>
      <w:r>
        <w:rPr>
          <w:rFonts w:ascii="宋体" w:hAnsi="宋体" w:cs="宋体"/>
          <w:color w:val="000000" w:themeColor="text1"/>
          <w:kern w:val="0"/>
          <w:sz w:val="24"/>
          <w:highlight w:val="none"/>
          <w14:textFill>
            <w14:solidFill>
              <w14:schemeClr w14:val="tx1"/>
            </w14:solidFill>
          </w14:textFill>
        </w:rPr>
        <w:t>SN/N</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 xml:space="preserve"> </w:t>
      </w:r>
    </w:p>
    <w:p>
      <w:pPr>
        <w:spacing w:line="360" w:lineRule="auto"/>
        <w:jc w:val="left"/>
        <w:rPr>
          <w:rFonts w:ascii="宋体" w:hAnsi="宋体" w:cs="宋体"/>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制冷方式</w:t>
      </w:r>
      <w:r>
        <w:rPr>
          <w:rFonts w:hint="eastAsia" w:ascii="宋体" w:hAnsi="宋体" w:cs="宋体"/>
          <w:color w:val="000000" w:themeColor="text1"/>
          <w:sz w:val="24"/>
          <w:highlight w:val="none"/>
          <w14:textFill>
            <w14:solidFill>
              <w14:schemeClr w14:val="tx1"/>
            </w14:solidFill>
          </w14:textFill>
        </w:rPr>
        <w:t>：直冷。</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温度范围：</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40</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10</w:t>
      </w:r>
      <w:r>
        <w:rPr>
          <w:rFonts w:hint="eastAsia" w:ascii="宋体" w:hAnsi="宋体" w:cs="仿宋_GB2312"/>
          <w:color w:val="000000" w:themeColor="text1"/>
          <w:sz w:val="24"/>
          <w:szCs w:val="24"/>
          <w:highlight w:val="none"/>
          <w14:textFill>
            <w14:solidFill>
              <w14:schemeClr w14:val="tx1"/>
            </w14:solidFill>
          </w14:textFill>
        </w:rPr>
        <w:t>.工作条件：环境温度10～32℃，电源220V/50Hz。</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11</w:t>
      </w:r>
      <w:r>
        <w:rPr>
          <w:rFonts w:hint="eastAsia" w:ascii="宋体" w:hAnsi="宋体" w:cs="仿宋_GB2312"/>
          <w:color w:val="000000" w:themeColor="text1"/>
          <w:sz w:val="24"/>
          <w:szCs w:val="24"/>
          <w:highlight w:val="none"/>
          <w14:textFill>
            <w14:solidFill>
              <w14:schemeClr w14:val="tx1"/>
            </w14:solidFill>
          </w14:textFill>
        </w:rPr>
        <w:t>.外部尺寸（宽*深*高）：</w:t>
      </w:r>
      <w:r>
        <w:rPr>
          <w:rFonts w:hint="eastAsia" w:ascii="宋体" w:hAnsi="宋体" w:cs="仿宋_GB2312"/>
          <w:color w:val="000000" w:themeColor="text1"/>
          <w:sz w:val="24"/>
          <w:szCs w:val="24"/>
          <w:highlight w:val="none"/>
          <w:lang w:val="en-US" w:eastAsia="zh-CN"/>
          <w14:textFill>
            <w14:solidFill>
              <w14:schemeClr w14:val="tx1"/>
            </w14:solidFill>
          </w14:textFill>
        </w:rPr>
        <w:t>1210*833*941</w:t>
      </w:r>
      <w:r>
        <w:rPr>
          <w:rFonts w:hint="eastAsia" w:ascii="宋体" w:hAnsi="宋体" w:cs="仿宋_GB2312"/>
          <w:color w:val="000000" w:themeColor="text1"/>
          <w:sz w:val="24"/>
          <w:szCs w:val="24"/>
          <w:highlight w:val="none"/>
          <w14:textFill>
            <w14:solidFill>
              <w14:schemeClr w14:val="tx1"/>
            </w14:solidFill>
          </w14:textFill>
        </w:rPr>
        <w:t>（mm）。</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12</w:t>
      </w:r>
      <w:r>
        <w:rPr>
          <w:rFonts w:hint="eastAsia" w:ascii="宋体" w:hAnsi="宋体" w:cs="仿宋_GB2312"/>
          <w:color w:val="000000" w:themeColor="text1"/>
          <w:sz w:val="24"/>
          <w:szCs w:val="24"/>
          <w:highlight w:val="none"/>
          <w14:textFill>
            <w14:solidFill>
              <w14:schemeClr w14:val="tx1"/>
            </w14:solidFill>
          </w14:textFill>
        </w:rPr>
        <w:t>.内部尺寸（宽*深*高）：</w:t>
      </w:r>
      <w:r>
        <w:rPr>
          <w:rFonts w:hint="eastAsia" w:ascii="宋体" w:hAnsi="宋体" w:cs="仿宋_GB2312"/>
          <w:color w:val="000000" w:themeColor="text1"/>
          <w:sz w:val="24"/>
          <w:szCs w:val="24"/>
          <w:highlight w:val="none"/>
          <w:lang w:val="en-US" w:eastAsia="zh-CN"/>
          <w14:textFill>
            <w14:solidFill>
              <w14:schemeClr w14:val="tx1"/>
            </w14:solidFill>
          </w14:textFill>
        </w:rPr>
        <w:t>1000*520*665</w:t>
      </w:r>
      <w:r>
        <w:rPr>
          <w:rFonts w:hint="eastAsia" w:ascii="宋体" w:hAnsi="宋体" w:cs="仿宋_GB2312"/>
          <w:color w:val="000000" w:themeColor="text1"/>
          <w:sz w:val="24"/>
          <w:szCs w:val="24"/>
          <w:highlight w:val="none"/>
          <w14:textFill>
            <w14:solidFill>
              <w14:schemeClr w14:val="tx1"/>
            </w14:solidFill>
          </w14:textFill>
        </w:rPr>
        <w:t>（mm）。</w:t>
      </w:r>
    </w:p>
    <w:p>
      <w:pPr>
        <w:spacing w:line="360" w:lineRule="auto"/>
        <w:rPr>
          <w:rFonts w:ascii="宋体" w:hAnsi="宋体" w:cs="仿宋_GB2312"/>
          <w:color w:val="000000" w:themeColor="text1"/>
          <w:sz w:val="24"/>
          <w:szCs w:val="24"/>
          <w:highlight w:val="none"/>
          <w14:textFill>
            <w14:solidFill>
              <w14:schemeClr w14:val="tx1"/>
            </w14:solidFill>
          </w14:textFill>
        </w:rPr>
      </w:pPr>
      <w:bookmarkStart w:id="0" w:name="_Hlk519150259"/>
      <w:r>
        <w:rPr>
          <w:rFonts w:ascii="宋体" w:hAnsi="宋体" w:cs="仿宋_GB2312"/>
          <w:color w:val="000000" w:themeColor="text1"/>
          <w:sz w:val="24"/>
          <w:szCs w:val="24"/>
          <w:highlight w:val="none"/>
          <w14:textFill>
            <w14:solidFill>
              <w14:schemeClr w14:val="tx1"/>
            </w14:solidFill>
          </w14:textFill>
        </w:rPr>
        <w:t>13</w:t>
      </w:r>
      <w:r>
        <w:rPr>
          <w:rFonts w:hint="eastAsia" w:ascii="宋体" w:hAnsi="宋体" w:cs="仿宋_GB2312"/>
          <w:color w:val="000000" w:themeColor="text1"/>
          <w:sz w:val="24"/>
          <w:szCs w:val="24"/>
          <w:highlight w:val="none"/>
          <w14:textFill>
            <w14:solidFill>
              <w14:schemeClr w14:val="tx1"/>
            </w14:solidFill>
          </w14:textFill>
        </w:rPr>
        <w:t>.外部材料：喷涂</w:t>
      </w:r>
      <w:r>
        <w:rPr>
          <w:rFonts w:hint="eastAsia" w:ascii="宋体" w:hAnsi="宋体" w:cs="仿宋_GB2312"/>
          <w:color w:val="000000" w:themeColor="text1"/>
          <w:sz w:val="24"/>
          <w:szCs w:val="24"/>
          <w:highlight w:val="none"/>
          <w:lang w:eastAsia="zh-CN"/>
          <w14:textFill>
            <w14:solidFill>
              <w14:schemeClr w14:val="tx1"/>
            </w14:solidFill>
          </w14:textFill>
        </w:rPr>
        <w:t>钢</w:t>
      </w:r>
      <w:r>
        <w:rPr>
          <w:rFonts w:hint="eastAsia" w:ascii="宋体" w:hAnsi="宋体" w:cs="仿宋_GB2312"/>
          <w:color w:val="000000" w:themeColor="text1"/>
          <w:sz w:val="24"/>
          <w:szCs w:val="24"/>
          <w:highlight w:val="none"/>
          <w14:textFill>
            <w14:solidFill>
              <w14:schemeClr w14:val="tx1"/>
            </w14:solidFill>
          </w14:textFill>
        </w:rPr>
        <w:t>板。</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14</w:t>
      </w:r>
      <w:r>
        <w:rPr>
          <w:rFonts w:hint="eastAsia" w:ascii="宋体" w:hAnsi="宋体" w:cs="仿宋_GB2312"/>
          <w:color w:val="000000" w:themeColor="text1"/>
          <w:sz w:val="24"/>
          <w:szCs w:val="24"/>
          <w:highlight w:val="none"/>
          <w14:textFill>
            <w14:solidFill>
              <w14:schemeClr w14:val="tx1"/>
            </w14:solidFill>
          </w14:textFill>
        </w:rPr>
        <w:t>.内部材料：</w:t>
      </w:r>
      <w:r>
        <w:rPr>
          <w:rFonts w:hint="eastAsia" w:ascii="宋体" w:hAnsi="宋体" w:cs="仿宋_GB2312"/>
          <w:color w:val="000000" w:themeColor="text1"/>
          <w:sz w:val="24"/>
          <w:szCs w:val="24"/>
          <w:highlight w:val="none"/>
          <w:lang w:eastAsia="zh-CN"/>
          <w14:textFill>
            <w14:solidFill>
              <w14:schemeClr w14:val="tx1"/>
            </w14:solidFill>
          </w14:textFill>
        </w:rPr>
        <w:t>喷涂钢板</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.外门：1扇，顶开门。</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.外门隔热层：无C</w:t>
      </w:r>
      <w:r>
        <w:rPr>
          <w:rFonts w:ascii="宋体" w:hAnsi="宋体" w:cs="仿宋_GB2312"/>
          <w:color w:val="000000" w:themeColor="text1"/>
          <w:sz w:val="24"/>
          <w:szCs w:val="24"/>
          <w:highlight w:val="none"/>
          <w14:textFill>
            <w14:solidFill>
              <w14:schemeClr w14:val="tx1"/>
            </w14:solidFill>
          </w14:textFill>
        </w:rPr>
        <w:t>FC</w:t>
      </w:r>
      <w:r>
        <w:rPr>
          <w:rFonts w:hint="eastAsia" w:ascii="宋体" w:hAnsi="宋体" w:cs="仿宋_GB2312"/>
          <w:color w:val="000000" w:themeColor="text1"/>
          <w:sz w:val="24"/>
          <w:szCs w:val="24"/>
          <w:highlight w:val="none"/>
          <w14:textFill>
            <w14:solidFill>
              <w14:schemeClr w14:val="tx1"/>
            </w14:solidFill>
          </w14:textFill>
        </w:rPr>
        <w:t>高密度聚氨酯发泡门。</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测试孔：1个，直径2</w:t>
      </w:r>
      <w:r>
        <w:rPr>
          <w:rFonts w:ascii="宋体" w:hAnsi="宋体" w:cs="仿宋_GB2312"/>
          <w:color w:val="000000" w:themeColor="text1"/>
          <w:sz w:val="24"/>
          <w:szCs w:val="24"/>
          <w:highlight w:val="none"/>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mm，方便用户选配温度记录仪。</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.脚轮：4个；2个万向脚轮带刹车设计，用户可根据需要随意移动箱体。</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.压缩机：</w:t>
      </w:r>
      <w:r>
        <w:rPr>
          <w:rFonts w:hint="eastAsia" w:ascii="宋体" w:hAnsi="宋体"/>
          <w:color w:val="000000" w:themeColor="text1"/>
          <w:sz w:val="24"/>
          <w:szCs w:val="24"/>
          <w:highlight w:val="none"/>
          <w14:textFill>
            <w14:solidFill>
              <w14:schemeClr w14:val="tx1"/>
            </w14:solidFill>
          </w14:textFill>
        </w:rPr>
        <w:t>国际知名品牌</w:t>
      </w:r>
      <w:r>
        <w:rPr>
          <w:rFonts w:hint="eastAsia" w:ascii="宋体" w:hAnsi="宋体" w:cs="仿宋_GB2312"/>
          <w:color w:val="000000" w:themeColor="text1"/>
          <w:sz w:val="24"/>
          <w:szCs w:val="24"/>
          <w:highlight w:val="none"/>
          <w14:textFill>
            <w14:solidFill>
              <w14:schemeClr w14:val="tx1"/>
            </w14:solidFill>
          </w14:textFill>
        </w:rPr>
        <w:t>压缩机，数量1个。</w:t>
      </w:r>
    </w:p>
    <w:p>
      <w:pPr>
        <w:spacing w:line="360" w:lineRule="auto"/>
        <w:rPr>
          <w:rFonts w:ascii="宋体" w:hAnsi="宋体"/>
          <w:color w:val="000000" w:themeColor="text1"/>
          <w:sz w:val="24"/>
          <w:szCs w:val="24"/>
          <w:highlight w:val="none"/>
          <w14:textFill>
            <w14:solidFill>
              <w14:schemeClr w14:val="tx1"/>
            </w14:solidFill>
          </w14:textFill>
        </w:rPr>
      </w:pPr>
      <w:bookmarkStart w:id="1" w:name="_Hlk522890837"/>
      <w:r>
        <w:rPr>
          <w:rFonts w:hint="eastAsia" w:ascii="宋体" w:hAnsi="宋体"/>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.制冷系统：采用国际知名品牌压缩机</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铜管</w:t>
      </w:r>
      <w:r>
        <w:rPr>
          <w:rFonts w:hint="eastAsia" w:ascii="宋体" w:hAnsi="宋体"/>
          <w:color w:val="000000" w:themeColor="text1"/>
          <w:sz w:val="24"/>
          <w:szCs w:val="24"/>
          <w:highlight w:val="none"/>
          <w14:textFill>
            <w14:solidFill>
              <w14:schemeClr w14:val="tx1"/>
            </w14:solidFill>
          </w14:textFill>
        </w:rPr>
        <w:t>盘管式蒸发器，</w:t>
      </w:r>
      <w:r>
        <w:rPr>
          <w:rFonts w:hint="eastAsia" w:ascii="宋体" w:hAnsi="宋体"/>
          <w:color w:val="000000" w:themeColor="text1"/>
          <w:sz w:val="24"/>
          <w:szCs w:val="24"/>
          <w:highlight w:val="none"/>
          <w:lang w:val="en-US" w:eastAsia="zh-CN"/>
          <w14:textFill>
            <w14:solidFill>
              <w14:schemeClr w14:val="tx1"/>
            </w14:solidFill>
          </w14:textFill>
        </w:rPr>
        <w:t>外挂</w:t>
      </w:r>
      <w:r>
        <w:rPr>
          <w:rFonts w:hint="eastAsia" w:ascii="宋体" w:hAnsi="宋体"/>
          <w:color w:val="000000" w:themeColor="text1"/>
          <w:sz w:val="24"/>
          <w:szCs w:val="24"/>
          <w:highlight w:val="none"/>
          <w14:textFill>
            <w14:solidFill>
              <w14:schemeClr w14:val="tx1"/>
            </w14:solidFill>
          </w14:textFill>
        </w:rPr>
        <w:t>式丝管冷凝器，独有的新制冷技术的应用，优化的制冷系统，使得产品稳定性更好，降温速度更快。</w:t>
      </w:r>
    </w:p>
    <w:bookmarkEnd w:id="0"/>
    <w:bookmarkEnd w:id="1"/>
    <w:p>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2" w:name="_Hlk523823198"/>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.显示方式：LED数码显示屏，可显示箱内温度及各种报警信息。</w:t>
      </w:r>
    </w:p>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采用微电脑控制系统，可确保精确稳定的运行；精准的电子温度控制及显示，精度达到0.1℃。</w:t>
      </w:r>
    </w:p>
    <w:bookmarkEnd w:id="2"/>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.报警系统：高低温报警、传感器故障报警、断电报警。</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.报警方式：具备声音蜂鸣和灯光闪烁双重报警方式。</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.电器安全：</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（1）备用电池确保断电后报警及记录内部温度48小时，电池寿命提醒功能可在电池需更换前提示用户；</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（2）键盘锁定、密码保护功能，防止随意调整运行参数；</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断电保护：在恢复供电时，所有设备的同时启动会对电网造成较大冲击，从而可能导致断路器跳闸；针对这种情况特别设计的设备延时启动功能可使设备在恢复期间延时数分钟启动，使设备平稳的重新运行；</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（4）宽电压带适用，可在198V～242V范围内正常使用。</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14:textFill>
            <w14:solidFill>
              <w14:schemeClr w14:val="tx1"/>
            </w14:solidFill>
          </w14:textFill>
        </w:rPr>
        <w:t>2</w:t>
      </w:r>
      <w:r>
        <w:rPr>
          <w:rFonts w:hint="eastAsia" w:ascii="宋体" w:hAnsi="宋体" w:cs="仿宋_GB2312"/>
          <w:bCs/>
          <w:color w:val="000000" w:themeColor="text1"/>
          <w:sz w:val="24"/>
          <w:szCs w:val="24"/>
          <w:highlight w:val="none"/>
          <w:lang w:val="en-US" w:eastAsia="zh-CN"/>
          <w14:textFill>
            <w14:solidFill>
              <w14:schemeClr w14:val="tx1"/>
            </w14:solidFill>
          </w14:textFill>
        </w:rPr>
        <w:t>6</w:t>
      </w:r>
      <w:r>
        <w:rPr>
          <w:rFonts w:hint="eastAsia" w:ascii="宋体" w:hAnsi="宋体" w:cs="仿宋_GB2312"/>
          <w:bCs/>
          <w:color w:val="000000" w:themeColor="text1"/>
          <w:sz w:val="24"/>
          <w:szCs w:val="24"/>
          <w:highlight w:val="none"/>
          <w14:textFill>
            <w14:solidFill>
              <w14:schemeClr w14:val="tx1"/>
            </w14:solidFill>
          </w14:textFill>
        </w:rPr>
        <w:t>.特色功能：</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（1）标配1个检测孔，方便选配温度记录仪；</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（2）标配</w:t>
      </w: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个门挂锁设计，保障存储安全；</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（3）LED数码显示，方便观察箱内实时温度数据；</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）2个万向脚轮带刹车设计，方便用户使用。</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w:t>
      </w:r>
      <w:bookmarkStart w:id="3" w:name="_Hlk523823150"/>
      <w:r>
        <w:rPr>
          <w:rFonts w:hint="eastAsia" w:ascii="宋体" w:hAnsi="宋体" w:cs="仿宋"/>
          <w:color w:val="000000" w:themeColor="text1"/>
          <w:sz w:val="24"/>
          <w:szCs w:val="24"/>
          <w:highlight w:val="none"/>
          <w14:textFill>
            <w14:solidFill>
              <w14:schemeClr w14:val="tx1"/>
            </w14:solidFill>
          </w14:textFill>
        </w:rPr>
        <w:t>资格凭证：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（3）ISO9001质量管理体系认证；</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p>
    <w:bookmarkEnd w:id="3"/>
    <w:p>
      <w:pPr>
        <w:spacing w:line="360" w:lineRule="auto"/>
        <w:rPr>
          <w:rFonts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lang w:val="en-US" w:eastAsia="zh-CN"/>
          <w14:textFill>
            <w14:solidFill>
              <w14:schemeClr w14:val="tx1"/>
            </w14:solidFill>
          </w14:textFill>
        </w:rPr>
        <w:t>28</w:t>
      </w:r>
      <w:r>
        <w:rPr>
          <w:rFonts w:hint="eastAsia" w:ascii="宋体" w:hAnsi="宋体" w:cs="仿宋_GB2312"/>
          <w:bCs/>
          <w:color w:val="000000" w:themeColor="text1"/>
          <w:sz w:val="24"/>
          <w:szCs w:val="24"/>
          <w:highlight w:val="none"/>
          <w14:textFill>
            <w14:solidFill>
              <w14:schemeClr w14:val="tx1"/>
            </w14:solidFill>
          </w14:textFill>
        </w:rPr>
        <w:t>.售后质保：整机质保三年。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BE125F"/>
    <w:rsid w:val="00052759"/>
    <w:rsid w:val="000E1B85"/>
    <w:rsid w:val="00171724"/>
    <w:rsid w:val="002555B0"/>
    <w:rsid w:val="002A3724"/>
    <w:rsid w:val="00351624"/>
    <w:rsid w:val="003E6EFF"/>
    <w:rsid w:val="004478C0"/>
    <w:rsid w:val="005B7AEF"/>
    <w:rsid w:val="00677D14"/>
    <w:rsid w:val="006C0EFD"/>
    <w:rsid w:val="007901DE"/>
    <w:rsid w:val="00794A2C"/>
    <w:rsid w:val="007B307D"/>
    <w:rsid w:val="007F56AD"/>
    <w:rsid w:val="008B7A4A"/>
    <w:rsid w:val="008D5017"/>
    <w:rsid w:val="00904FB3"/>
    <w:rsid w:val="009915F5"/>
    <w:rsid w:val="00B57A9B"/>
    <w:rsid w:val="00B61ED6"/>
    <w:rsid w:val="00B63E38"/>
    <w:rsid w:val="00B874B8"/>
    <w:rsid w:val="00BE125F"/>
    <w:rsid w:val="00C91378"/>
    <w:rsid w:val="00CA4A6F"/>
    <w:rsid w:val="00D82BAA"/>
    <w:rsid w:val="00DB34D2"/>
    <w:rsid w:val="00E0127C"/>
    <w:rsid w:val="00ED36BD"/>
    <w:rsid w:val="00F04362"/>
    <w:rsid w:val="00F26286"/>
    <w:rsid w:val="04E13049"/>
    <w:rsid w:val="051F18A8"/>
    <w:rsid w:val="06AA4FC1"/>
    <w:rsid w:val="06B55627"/>
    <w:rsid w:val="07226700"/>
    <w:rsid w:val="07393C89"/>
    <w:rsid w:val="0B864247"/>
    <w:rsid w:val="0C1A4A5B"/>
    <w:rsid w:val="0C425BDD"/>
    <w:rsid w:val="1148530C"/>
    <w:rsid w:val="11CB7009"/>
    <w:rsid w:val="18C4014E"/>
    <w:rsid w:val="1E3B006B"/>
    <w:rsid w:val="1FDB51A9"/>
    <w:rsid w:val="24062B62"/>
    <w:rsid w:val="2DE258EF"/>
    <w:rsid w:val="2F00370D"/>
    <w:rsid w:val="30827DE3"/>
    <w:rsid w:val="34D705D5"/>
    <w:rsid w:val="39B0454E"/>
    <w:rsid w:val="3F68094E"/>
    <w:rsid w:val="41E01A27"/>
    <w:rsid w:val="42F67B03"/>
    <w:rsid w:val="44C631AF"/>
    <w:rsid w:val="483275D9"/>
    <w:rsid w:val="4B9130EA"/>
    <w:rsid w:val="4D0F4D21"/>
    <w:rsid w:val="4F037198"/>
    <w:rsid w:val="531D3548"/>
    <w:rsid w:val="5C4478DF"/>
    <w:rsid w:val="5CFF545F"/>
    <w:rsid w:val="5FA80857"/>
    <w:rsid w:val="655732E5"/>
    <w:rsid w:val="68033903"/>
    <w:rsid w:val="6EC81293"/>
    <w:rsid w:val="6EF51AD5"/>
    <w:rsid w:val="6F743980"/>
    <w:rsid w:val="79876020"/>
    <w:rsid w:val="7B6B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864</Words>
  <Characters>1034</Characters>
  <Lines>8</Lines>
  <Paragraphs>2</Paragraphs>
  <TotalTime>2</TotalTime>
  <ScaleCrop>false</ScaleCrop>
  <LinksUpToDate>false</LinksUpToDate>
  <CharactersWithSpaces>1106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2018-08-24T08:13:00Z</dcterms:created>
  <dc:creator>谈海洋</dc:creator>
  <cp:lastModifiedBy>111</cp:lastModifiedBy>
  <dcterms:modified xsi:type="dcterms:W3CDTF">2023-07-28T03:36:45Z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AF10CBC6C3C347F3B4570A14472AE923</vt:lpwstr>
  </property>
</Properties>
</file>